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Hemigraphis repanda</text:h>
      <text:p text:style-name="Definition_20_Term_20_Tight">Název taxonu</text:p>
      <text:p text:style-name="Definition_20_Definition_20_Tight">Hemigraphis repanda</text:p>
      <text:p text:style-name="Definition_20_Term_20_Tight">Vědecký název taxonu</text:p>
      <text:p text:style-name="Definition_20_Definition_20_Tight">Hemigraphis repanda</text:p>
      <text:p text:style-name="Definition_20_Term_20_Tight">Jména autorů, kteří taxon popsali</text:p>
      <text:p text:style-name="Definition_20_Definition_20_Tight">
        <text:a xlink:type="simple" xlink:href="/taxon-authors/456" office:name="">
          <text:span text:style-name="Definition">(L.) Hallier f.</text:span>
        </text:a>
      </text:p>
      <text:p text:style-name="Definition_20_Term_20_Tight">Český název</text:p>
      <text:p text:style-name="Definition_20_Definition_20_Tight">hemigrafis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51" office:name="">
          <text:span text:style-name="Definition">Hemigraphis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Malesijská oblast</text:p>
      <text:p text:style-name="Definition_20_Term_20_Tight">Biogeografické regiony - poznámka</text:p>
      <text:p text:style-name="Definition_20_Definition_20_Tight">Přesný původ nejasný, naturalizován na Malajském poloostrově.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vytrvalá rozložitá bylina s poléhavými lodyhami, výška rostlin 20-25 cm</text:p>
      <text:p text:style-name="Definition_20_Term_20_Tight">Výhony</text:p>
      <text:p text:style-name="Definition_20_Definition_20_Tight">rozložité, dorůstající délky 40-45 cm, výrazné tmavě červené až kaštanové barvy, v nódech kořenující</text:p>
      <text:p text:style-name="Definition_20_Term_20_Tight">Listy</text:p>
      <text:p text:style-name="Definition_20_Definition_20_Tight">vstřícné; úzce kopinaté, 6-9 x 1-1,5 cm velké, se zubatým okrajem; tmavozelené s červenošedým nádechem, lesklé; rub listu výrazně tmavě purpurový</text:p>
      <text:p text:style-name="Definition_20_Term_20_Tight">Květenství</text:p>
      <text:p text:style-name="Definition_20_Definition_20_Tight">husté klasy, 5 cm výšky</text:p>
      <text:p text:style-name="Definition_20_Term_20_Tight">Květy</text:p>
      <text:p text:style-name="Definition_20_Definition_20_Tight">bílé pyskaté květy, cca 1,5 cm délky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stanoviště s rozptýleným světlem, nesnáší přímé sluneční záření</text:p>
      <text:p text:style-name="Definition_20_Term_20_Tight">Faktor tepla</text:p>
      <text:p text:style-name="Definition_20_Definition_20_Tight">celoročně teplý skleník; teplota nesmí poklesnout pod 15°C</text:p>
      <text:p text:style-name="Definition_20_Term_20_Tight">Faktor vody</text:p>
      <text:p text:style-name="Definition_20_Definition_20_Tight">zálivka mírná, ale stejnoměrná; vyšší vlhkost vzduchu, rosení</text:p>
      <text:p text:style-name="Definition_20_Term_20_Tight">Faktor půdy</text:p>
      <text:p text:style-name="Definition_20_Definition_20_Tight">humózní substrát s přídavkem rašeliny;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uzavřená květinová okna a vitríny; podrosty v zimních zahradách či sklenících; závěsné nádoby a okraje sesazovaných nádob</text:p>
      <text:p text:style-name="Definition_20_Term_20_Tight">Choroby a škůdci</text:p>
      <text:p text:style-name="Definition_20_Definition_20_Tight">vzácně</text:p>
      <text:h text:style-name="Heading_20_4" text:outline-level="4">Množení</text:h>
      <text:p text:style-name="Definition_20_Term_20_Tight">Množení</text:p>
      <text:p text:style-name="Definition_20_Definition_20_Tight">Vegetativní a Vrcholové řízky</text:p>
      <text:p text:style-name="Definition_20_Term_20_Tight">Množení - poznámka</text:p>
      <text:p text:style-name="Definition_20_Definition_20_Tight">řízky při teplotě 25 ºC, nejvhodnější období pro zakořenění V-VIII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(taplý skleník)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VfMDRfNDIwX01hcnRpbmVrX0hlbWlncmFwaGlzX3JlcGFuZGEuanBnIl1d?sha=01706ba7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VfMDRfNzUzX01hcnRpbmVrX0hlbWlncmFwaGlzX3JlcGFuZGFfa3ZldC5KUEciXV0?sha=1a7761b4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