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Malus domestica ´Čistecké lahůdkové´</text:h>
      <text:p text:style-name="Definition_20_Term_20_Tight">Název taxonu</text:p>
      <text:p text:style-name="Definition_20_Definition_20_Tight">Malus domestica ´Čistecké lahůdkové´</text:p>
      <text:p text:style-name="Definition_20_Term_20_Tight">Vědecký název taxonu</text:p>
      <text:p text:style-name="Definition_20_Definition_20_Tight">Malus pumila var. domestica</text:p>
      <text:p text:style-name="Definition_20_Term_20_Tight">Jména autorů, kteří taxon popsali</text:p>
      <text:p text:style-name="Definition_20_Definition_20_Tight">
        <text:a xlink:type="simple" xlink:href="/taxon-authors/17" office:name="">
          <text:span text:style-name="Definition">Borkh.</text:span>
        </text:a>
      </text:p>
      <text:p text:style-name="Definition_20_Term_20_Tight">Odrůda</text:p>
      <text:p text:style-name="Definition_20_Definition_20_Tight">´Čistecké lahůdkové´</text:p>
      <text:p text:style-name="Definition_20_Term_20_Tight">Český název</text:p>
      <text:p text:style-name="Definition_20_Definition_20_Tight">jabloň obecná</text:p>
      <text:p text:style-name="Definition_20_Term_20_Tight">Synonyma (zahradnicky používaný název)</text:p>
      <text:p text:style-name="Definition_20_Definition_20_Tight">´Princezna Luzia Kanadská´, ´Princesse Loise´, ´Prinzessin Louise´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38" office:name="">
          <text:span text:style-name="Definition">Malus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Kanada, provincie Ontario, Grimbsy, r. 1860</text:p>
      <text:h text:style-name="Heading_20_4" text:outline-level="4">Zařazení</text:h>
      <text:p text:style-name="Definition_20_Term_20_Tight">Fytocenologický původ</text:p>
      <text:p text:style-name="Definition_20_Definition_20_Tight">údajně pupenová mutace kanadské odrůdy ´Princesse Loise´, ´Grimbsy´</text:p>
      <text:p text:style-name="Definition_20_Term_20_Tight">Pěstitelská skupina</text:p>
      <text:p text:style-name="Definition_20_Definition_20_Tight">Jádrovina</text:p>
      <text:h text:style-name="Heading_20_4" text:outline-level="4">Popisné a identifikační znaky</text:h>
      <text:p text:style-name="Definition_20_Term_20_Tight">Habitus</text:p>
      <text:p text:style-name="Definition_20_Definition_20_Tight">kulovité, mírně převislé, husté koruny</text:p>
      <text:p text:style-name="Definition_20_Term_20_Tight">Pupeny</text:p>
      <text:p text:style-name="Definition_20_Definition_20_Tight">menší, širší, tupě kuželovité a mírně odstávají</text:p>
      <text:p text:style-name="Definition_20_Term_20_Tight">Listy</text:p>
      <text:p text:style-name="Definition_20_Definition_20_Tight">středně velké až velké, široce eliptické až okrouhlé, dosti nepravidelné, šedozelené, pololesklé, na rubu jen slabě ochmýřené</text:p>
      <text:p text:style-name="Definition_20_Term_20_Tight">Květy</text:p>
      <text:p text:style-name="Definition_20_Definition_20_Tight">střední až větší, ploché, korunní plátky slabě člunkovitě prohnuté až ploché, středně široké, bílé až narůžovělé, blizna v úrovni prašníků, odrůda je dobrý opylovač, dobrý opylovač, navzájem se dobře opyluje s odrůdami ´Oldenburgovo´a ´Ontario´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středně velké (118-146 g), ploše kulovité, poměrně souměrné, vyrovnané, zelenavě žluté, šťavnaté, sladké, dosti aromatické, velmi dobré</text:p>
      <text:p text:style-name="Definition_20_Term_20_Tight">Možnost záměny taxonu (+ rozlišující rozhodný znak)</text:p>
      <text:p text:style-name="Definition_20_Definition_20_Tight">Charakteristický vzhled plodů (tvar a barva), nasládlá chuť, bílá dužnina, jemná konzistence dužniny i slupky.</text:p>
      <text:h text:style-name="Heading_20_4" text:outline-level="4">Doba kvetení</text:h>
      <text:p text:style-name="Definition_20_Term_20_Tight">Doba kvetení - poznámka</text:p>
      <text:p text:style-name="Definition_20_Definition_20_Tight">raná až středně raná, začátek května</text:p>
      <text:h text:style-name="Heading_20_4" text:outline-level="4">Doba zrání</text:h>
      <text:p text:style-name="Definition_20_Term_20_Tight">Doba zrání - poznámka</text:p>
      <text:p text:style-name="Definition_20_Definition_20_Tight">konec září (skladovatelnost do února), zimní odrůda</text:p>
      <text:h text:style-name="Heading_20_4" text:outline-level="4">Nároky na stanoviště</text:h>
      <text:p text:style-name="Definition_20_Term_20_Tight">Faktor tepla</text:p>
      <text:p text:style-name="Definition_20_Definition_20_Tight">nejlépe střední polohy, dobře mrazuodolná</text:p>
      <text:p text:style-name="Definition_20_Term_20_Tight">Faktor půdy</text:p>
      <text:p text:style-name="Definition_20_Definition_20_Tight">nesnáší přemokřené nebo naopak vysušené půdy</text:p>
      <text:h text:style-name="Heading_20_4" text:outline-level="4">Agrotechnické vlastnosti a požadavky</text:h>
      <text:p text:style-name="Definition_20_Term_20_Tight">Vhodnost vedení</text:p>
      <text:p text:style-name="Definition_20_Definition_20_Tight">různé tvary, nejlépe volnější tvary v pásových výsadbách</text:p>
      <text:p text:style-name="Definition_20_Term_20_Tight">Řez</text:p>
      <text:p text:style-name="Definition_20_Definition_20_Tight">špatně snáší zmlazovací řez</text:p>
      <text:p text:style-name="Definition_20_Term_20_Tight">Podnož</text:p>
      <text:p text:style-name="Definition_20_Definition_20_Tight">M 2, M 4</text:p>
      <text:h text:style-name="Heading_20_4" text:outline-level="4">Užitné vlastnosti</text:h>
      <text:p text:style-name="Definition_20_Term_20_Tight">Použití</text:p>
      <text:p text:style-name="Definition_20_Definition_20_Tight">přímý konzum</text:p>
      <text:p text:style-name="Definition_20_Term_20_Tight">Choroby a škůdci</text:p>
      <text:p text:style-name="Definition_20_Definition_20_Tight">trpí silně strupovitostí, padlím středně</text:p>
      <text:p text:style-name="Definition_20_Term_20_Tight">Růstové i jiné druhově specifické vlastnosti</text:p>
      <text:p text:style-name="Definition_20_Definition_20_Tight">zpočátku silný, později jen střední růst</text:p>
      <text:p text:style-name="Definition_20_Term_20_Tight">Plodnost</text:p>
      <text:p text:style-name="Definition_20_Definition_20_Tight">středně raná, dosti pravidelná, dobrá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p text:style-name="Definition_20_Term_20_Tight">Doporučená technologie vína</text:p>
      <text:p text:style-name="Definition_20_Definition_20_Tight">vhodná především do zahrádek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jabloní)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Kvalitní odrůda, celkem dobře plodná, náročnější na stanoviště, vhodná především do zahrádek při pečlivější ochraně proti strupovitosti.</text:p>
      <text:h text:style-name="Heading_20_4" text:outline-level="4">Grafické přílohy</text:h>
      <text:p text:style-name="First_20_paragraph">
        <text:a xlink:type="simple" xlink:href="http://ww.taxonweb.cz/media/W1siZiIsIjIwMTMvMDYvMTMvMDVfNDFfNTJfMzE1X2dvZ29sa292YV9NYWx1c19kb21lc3RpY2FfaXN0ZWNrX2xhaF9ka292X19wbG9keS5qcGciXV0?sha=45828aa6" office:name="">
          <text:span text:style-name="Definition">
            <draw:frame svg:width="800pt" svg:height="533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