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Hedvabne zlute</text:h>
      <text:p text:style-name="Definition_20_Term_20_Tight">Název taxonu</text:p>
      <text:p text:style-name="Definition_20_Definition_20_Tight">Vitis vinifera Hedvabne zlute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´Hedvábné žluté´ (HŽ)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Lignan blanc, Luglienca bianca, Uva Lugliatica, Früher grosser Malvasier, Gelbe Seidentraube, Cibéba bílá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starší severoitalskou odrůdu (je známá již od XIV. století), křížení není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okrouhlé, tří až pětilaločnaté s hlubšími horními výkroji, bazální výkroj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válcovitě kuželovitý, středně hustý hrozen; bobule je středně velká, podlouhle vejcovitá, žlutozelená, při plné zralosti s hnědými skvrnkami na osluněné straně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teplé, otevřené, větrnější polohy, mrazuvzdornost dobrá</text:p>
      <text:p text:style-name="Definition_20_Term_20_Tight">Faktor vody</text:p>
      <text:p text:style-name="Definition_20_Definition_20_Tight">příliš vlhké, jílovité i suché půdy jsou méně vhodné</text:p>
      <text:p text:style-name="Definition_20_Term_20_Tight">Faktor půdy</text:p>
      <text:p text:style-name="Definition_20_Definition_20_Tight">nejlépe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T 5C a T 8B</text:p>
      <text:h text:style-name="Heading_20_4" text:outline-level="4">Užitné vlastnosti</text:h>
      <text:p text:style-name="Definition_20_Term_20_Tight">Použití</text:p>
      <text:p text:style-name="Definition_20_Definition_20_Tight">bílá moštová odrůda (dříve i stolní) - výroba bílého vína, přímý konzum</text:p>
      <text:p text:style-name="Definition_20_Term_20_Tight">Choroby a škůdci</text:p>
      <text:p text:style-name="Definition_20_Definition_20_Tight">odolnost k houbovým chorobám je střední až vyšší, sprchává</text:p>
      <text:p text:style-name="Definition_20_Term_20_Tight">Plodnost</text:p>
      <text:p text:style-name="Definition_20_Definition_20_Tight">ranější,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 až rozplývavá, sladká, velmi jemné muškátové chuti; víno je svěží, odrůdového charakteru</text:p>
      <text:p text:style-name="Definition_20_Term_20_Tight">Doporučená technologie vína</text:p>
      <text:p text:style-name="Definition_20_Definition_20_Tight">burčák, stolní a jakostní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VfMzJfNzk1X1NvdG9sYXJfVml0aXNfdmluaWZlcmFfaGVkdmFibmVfemx1dGVfaHJvemVuLmpwZyJdXQ?sha=0c67c454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VfMzNfMTI4X1NvdG9sYXJfVml0aXNfdmluaWZlcmFfaGVkdmFibmVfemx1dGVfbGlzdC5qcGciXV0?sha=acb3497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VfMzNfMzgwX1NvdG9sYXJfVml0aXNfdmluaWZlcmFfaGVkdmFibmVfemx1dGVfc3ByY2hudXRpLmpwZyJdXQ?sha=cbbb097f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VfMzNfNTk1X1NvdG9sYXJfVml0aXNfdmluaWZlcmFfaGVkdmFibmVfemx1dGVfaHJvemVuMS5qcGciXV0?sha=794d351a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