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Rubus idaeus</text:h>
      <text:p text:style-name="Definition_20_Term_20_Tight">Název taxonu</text:p>
      <text:p text:style-name="Definition_20_Definition_20_Tight">Rubus idaeus</text:p>
      <text:p text:style-name="Definition_20_Term_20_Tight">Vědecký název taxonu</text:p>
      <text:p text:style-name="Definition_20_Definition_20_Tight">Rubus idaeus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ostružiník maliník, maliník obecný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4" office:name="">
          <text:span text:style-name="Definition">Rubus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Cirkumboreální oblast, oblast Skalistých hor (severozápad SA), oblast Sierra Madre (jihozápad SA), Severoamerická atlantická oblast (východ SA), Atlanticko-eurosibiřská oblast, Mediterránní oblast, Iránsko-turanská oblast a Čínsko-japonská oblast</text:p>
      <text:p text:style-name="Definition_20_Term_20_Tight">Biogeografické regiony - poznámka</text:p>
      <text:p text:style-name="Definition_20_Definition_20_Tight">Japonsko, Čína, Rusko, Evropa, Sibiř a Severní Amerika</text:p>
      <text:h text:style-name="Heading_20_4" text:outline-level="4">Zařazení</text:h>
      <text:p text:style-name="Definition_20_Term_20_Tight">Pěstitelská skupina</text:p>
      <text:p text:style-name="Definition_20_Definition_20_Tight">Listnatý keř opadavý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opadavý, řídce rozložitý keř, větve poloobloukovitě převisající, výška do 2 m</text:p>
      <text:p text:style-name="Definition_20_Term_20_Tight">Výhony</text:p>
      <text:p text:style-name="Definition_20_Definition_20_Tight">prýty v dolní části ostnité či štětinaté, ostny černočervené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3-7četné, rub bělavě plstnatě chloupkatý, lístky vejčité až podlouhlé, 3-10 cm, 1-2x pilovité, řapíky 20-60 mm</text:p>
      <text:p text:style-name="Definition_20_Term_20_Tight">Květenství</text:p>
      <text:p text:style-name="Definition_20_Definition_20_Tight">květy v chudokvětých latách nebo hroznech</text:p>
      <text:p text:style-name="Definition_20_Term_20_Tight">Květy</text:p>
      <text:p text:style-name="Definition_20_Definition_20_Tight">květy bílé, průměr 10-15 mm</text:p>
      <text:p text:style-name="Definition_20_Term_20_Tight">Plody</text:p>
      <text:p text:style-name="Definition_20_Definition_20_Tight">plody oranžové až purpurově červené, 10-14 mm, jedlé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Červenec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tepla</text:p>
      <text:p text:style-name="Definition_20_Definition_20_Tight">oblast I-V, otužilý</text:p>
      <text:p text:style-name="Definition_20_Term_20_Tight">Faktor vody</text:p>
      <text:p text:style-name="Definition_20_Definition_20_Tight">nenáročný</text:p>
      <text:p text:style-name="Definition_20_Term_20_Tight">Faktor půdy</text:p>
      <text:p text:style-name="Definition_20_Definition_20_Tight">na půdu nenáročný</text:p>
      <text:h text:style-name="Heading_20_4" text:outline-level="4">Agrotechnické vlastnosti a požadavky</text:h>
      <text:p text:style-name="Definition_20_Term_20_Tight">Vhodnost vedení</text:p>
      <text:p text:style-name="Definition_20_Definition_20_Tight">jako ovocnou dřevinu ji můžeme usměrňovat vyvázáním</text:p>
      <text:p text:style-name="Definition_20_Term_20_Tight">Řez</text:p>
      <text:p text:style-name="Definition_20_Definition_20_Tight">pro ovocnářské účely na jaře odstraňujeme již odplozené pruty (tedy dvouleté dřevo)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V-VII - květ, pak plod</text:p>
      <text:p text:style-name="Definition_20_Term_20_Tight">Použití</text:p>
      <text:p text:style-name="Definition_20_Definition_20_Tight">krajina, remízky, meliorační dřevina, ovocná dřevina</text:p>
      <text:h text:style-name="Heading_20_4" text:outline-level="4">Množení</text:h>
      <text:p text:style-name="Definition_20_Term_20_Tight">Množení</text:p>
      <text:p text:style-name="Definition_20_Definition_20_Tight">Předpěstování sadby, Řízkování, Polovyzrálé řízky, Kořenové řízky, Hřížení a Množení šlahouny</text:p>
      <text:p text:style-name="Definition_20_Term_20_Tight">Odrůdy</text:p>
      <text:p text:style-name="Definition_20_Definition_20_Tight">´Albus´ - jantarově žluté plody, ´Aureus´ - olistění jasně žluté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