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Muromec</text:h>
      <text:p text:style-name="Definition_20_Term_20_Tight">Název taxonu</text:p>
      <text:p text:style-name="Definition_20_Definition_20_Tight">Vitis vinifera Muromec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´Muromec´ (Mu)</text:p>
      <text:p text:style-name="Definition_20_Term_20_Tight">Český název</text:p>
      <text:p text:style-name="Definition_20_Definition_20_Tight">Réva vinná pravá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ruskou odrůdu, vznikla křížením odrůd (´Malinger´ x ´Amurskij´) x (´Zabalkanskij´ x ´Muškát Hamburgský´)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Liána opadavá</text:p>
      <text:p text:style-name="Definition_20_Term_20_Tight">Pěstitelská skupina - poznámka</text:p>
      <text:p text:style-name="Definition_20_Definition_20_Tight">stolní odrůda révy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má středně bujný až bujný růst</text:p>
      <text:p text:style-name="Definition_20_Term_20_Tight">Výhony</text:p>
      <text:p text:style-name="Definition_20_Definition_20_Tight">jednoleté réví je slabší až středně silné, kaštanově hnědé, dobře vyzrávající</text:p>
      <text:p text:style-name="Definition_20_Term_20_Tight">Pupeny</text:p>
      <text:p text:style-name="Definition_20_Definition_20_Tight">středně velké, širší, zašpičatělé</text:p>
      <text:p text:style-name="Definition_20_Term_20_Tight">Listy</text:p>
      <text:p text:style-name="Definition_20_Definition_20_Tight">středně velké, mírně tří až pětilaločnatý, řapíkový výkrojek je lyrovitý, úzce otevřený; povrch listu je jemně vrásčitý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 až velký hrozen, kuželovitý, středně hustý; bobule je velká, oválně podlouhlá, fialovomodrá s ojíněním</text:p>
      <text:p text:style-name="Definition_20_Term_20_Tight">Semena</text:p>
      <text:p text:style-name="Definition_20_Definition_20_Tight">velká, s delším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Srpen</text:p>
      <text:p text:style-name="Definition_20_Term_20_Tight">Konec doby zrání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příliš suché lehké i těžké půdy jsou méně vhodné</text:p>
      <text:p text:style-name="Definition_20_Term_20_Tight">Faktor půdy</text:p>
      <text:p text:style-name="Definition_20_Definition_20_Tight">hlinité či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</text:p>
      <text:p text:style-name="Definition_20_Term_20_Tight">Podnož</text:p>
      <text:p text:style-name="Definition_20_Definition_20_Tight">na chudších půdách Kober 125 AA či 5 BB, do hlubších a úrodnějších půd pak CR 2 či SO 4</text:p>
      <text:h text:style-name="Heading_20_4" text:outline-level="4">Užitné vlastnosti</text:h>
      <text:p text:style-name="Definition_20_Term_20_Tight">Použití</text:p>
      <text:p text:style-name="Definition_20_Definition_20_Tight">stolní odrůda - přímý konzum</text:p>
      <text:p text:style-name="Definition_20_Term_20_Tight">Choroby a škůdci</text:p>
      <text:p text:style-name="Definition_20_Definition_20_Tight">středně odolná k houbovým chorobám, citlivá k plísni šedé</text:p>
      <text:p text:style-name="Definition_20_Term_20_Tight">Plodnost</text:p>
      <text:p text:style-name="Definition_20_Definition_20_Tight">velmi raná, pravidelná (výnos 5-7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dužnina bobule je chruplavá, růžovobílá, neutrální chuti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126)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TZfMTBfNzg1X1NvdG9sYXJfVml0aXNfdmluaWZlcmFfbXVyb21lY19jZWxrb3ZhLmpwZyJdXQ?sha=3b5cc527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TZfMTBfOTc0X1NvdG9sYXJfVml0aXNfdmluaWZlcmFfbXVyb21lY19ocm96ZW4uanBnIl1d?sha=5f89195e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VfNTZfMTFfMTQ3X1NvdG9sYXJfVml0aXNfdmluaWZlcmFfbXVyb21lY19ocm96ZW4xLkpQRyJdXQ?sha=b48d0ea3" office:name="">
          <text:span text:style-name="Definition">
            <draw:frame svg:width="180pt" svg:height="24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