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Amelanchier laevis</text:h>
      <text:p text:style-name="Definition_20_Term_20_Tight">Název taxonu</text:p>
      <text:p text:style-name="Definition_20_Definition_20_Tight">Amelanchier laevis</text:p>
      <text:p text:style-name="Definition_20_Term_20_Tight">Vědecký název taxonu</text:p>
      <text:p text:style-name="Definition_20_Definition_20_Tight">Amelanchier laevis</text:p>
      <text:p text:style-name="Definition_20_Term_20_Tight">Jména autorů, kteří taxon popsali</text:p>
      <text:p text:style-name="Definition_20_Definition_20_Tight">
        <text:a xlink:type="simple" xlink:href="/taxon-authors/500" office:name="">
          <text:span text:style-name="Definition">Wieg.</text:span>
        </text:a>
      </text:p>
      <text:p text:style-name="Definition_20_Term_20_Tight">Český název</text:p>
      <text:p text:style-name="Definition_20_Definition_20_Tight">muchovník hladký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0" office:name="">
          <text:span text:style-name="Definition">Amelanchier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východ Severní Ameriky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strom, u nás často bohatě větvený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10-13 m vysoký s malebně protáhlou a rozložitou korunou, u nás často bohatě větvený keř</text:p>
      <text:p text:style-name="Definition_20_Term_20_Tight">Výhony</text:p>
      <text:p text:style-name="Definition_20_Definition_20_Tight">letorosty hnědé až červenavé,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tuhé, oválné až vejčité, 3-7 cm, při rašení měďnatě červené, roztroušeně pýřité, záhy zcela lysé, jinak tmavě zelené, jemně ostře pilovité, báze okrouhlá až lehce srdčitá, 12-17 párů žilek</text:p>
      <text:p text:style-name="Definition_20_Term_20_Tight">Květenství</text:p>
      <text:p text:style-name="Definition_20_Definition_20_Tight">květy v bohatých, nících hroznech 4-12 cm</text:p>
      <text:p text:style-name="Definition_20_Term_20_Tight">Květy</text:p>
      <text:p text:style-name="Definition_20_Definition_20_Tight">korunní lísty 10-22 mm dlouhé, nápadně úzké, barva květů bílá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kulovité, purpurové až černé, 16-18 mm tlusté, ojíněné malvičky</text:p>
      <text:p text:style-name="Definition_20_Term_20_Tight">Semena</text:p>
      <text:p text:style-name="Definition_20_Definition_20_Tight">několik drobných semen v každém plodu</text:p>
      <text:p text:style-name="Definition_20_Term_20_Tight">Kůra a borka</text:p>
      <text:p text:style-name="Definition_20_Definition_20_Tight">borka ve stáří podélně popraskaná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u nás plně mrazuvzdorný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nenáročný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není vyžadován, popř. prosvětlovací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- rašení a kvetení, podzim - vybarvení listů</text:p>
      <text:p text:style-name="Definition_20_Term_20_Tight">Použití</text:p>
      <text:p text:style-name="Definition_20_Definition_20_Tight">nápadný květy, plody a na podzim zbarvenými listy, použití do parků, zahrad i mobilních nádob, plody jsou jedlé</text:p>
      <text:p text:style-name="Definition_20_Term_20_Tight">Choroby a škůdci</text:p>
      <text:p text:style-name="Definition_20_Definition_20_Tight">téměř není napadán ani chorobami ani škůdci</text:p>
      <text:h text:style-name="Heading_20_4" text:outline-level="4">Množení</text:h>
      <text:p text:style-name="Definition_20_Term_20_Tight">Množení</text:p>
      <text:p text:style-name="Definition_20_Definition_20_Tight">Předpěstování sadby, Hřížení a Očkování</text:p>
      <text:p text:style-name="Definition_20_Term_20_Tight">Množení - poznámka</text:p>
      <text:p text:style-name="Definition_20_Definition_20_Tight">semena vyséváme hned po uzrání nebo stratifikujeme a vyséváme časně z jara, druhy a odrůdy očkujeme (VII-VIII) na hloh, jeřáb nebo Amelanchier ovalis, někdy můžeme hřížit nebo upotřebit kořenové výmladky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