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Ornithogalum boucheanum</text:h>
      <text:p text:style-name="Definition_20_Term_20_Tight">Název taxonu</text:p>
      <text:p text:style-name="Definition_20_Definition_20_Tight">Ornithogalum boucheanum</text:p>
      <text:p text:style-name="Definition_20_Term_20_Tight">Vědecký název taxonu</text:p>
      <text:p text:style-name="Definition_20_Definition_20_Tight">Ornithogalum boucheanum</text:p>
      <text:p text:style-name="Definition_20_Term_20_Tight">Jména autorů, kteří taxon popsali</text:p>
      <text:p text:style-name="Definition_20_Definition_20_Tight">
        <text:a xlink:type="simple" xlink:href="/taxon-authors/501" office:name="">
          <text:span text:style-name="Definition">Kunth) Aschers.</text:span>
        </text:a>
      </text:p>
      <text:p text:style-name="Definition_20_Term_20_Tight">Český název</text:p>
      <text:p text:style-name="Definition_20_Definition_20_Tight">snědek hřebenitý (snědovec hřebenitý)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6" office:name="">
          <text:span text:style-name="Definition">Ornithogalum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jihovýchodní Evropa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