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Ribes aureum</text:h>
      <text:p text:style-name="Definition_20_Term_20_Tight">Název taxonu</text:p>
      <text:p text:style-name="Definition_20_Definition_20_Tight">Ribes aureum</text:p>
      <text:p text:style-name="Definition_20_Term_20_Tight">Vědecký název taxonu</text:p>
      <text:p text:style-name="Definition_20_Definition_20_Tight">Ribes aureum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Český název</text:p>
      <text:p text:style-name="Definition_20_Definition_20_Tight">meruzalka zlatá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opadavý a netrnitý keř vysoký 2-3 m</text:p>
      <text:p text:style-name="Definition_20_Term_20_Tight">Výhony</text:p>
      <text:p text:style-name="Definition_20_Definition_20_Tight">výhony netrnité, letorosty žlutohnědé a v mládí krátce pýřité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jednoduché, široce deltoidně vejčité až obvejčité, 10-60 mm dlouhé, lysé, světle zelené, nejčastěji 3laločné, hrubě zubaté, na podzim červené</text:p>
      <text:p text:style-name="Definition_20_Term_20_Tight">Květenství</text:p>
      <text:p text:style-name="Definition_20_Definition_20_Tight">květy v nícím hroznu 4-6 cm</text:p>
      <text:p text:style-name="Definition_20_Term_20_Tight">Květy</text:p>
      <text:p text:style-name="Definition_20_Definition_20_Tight">květy žlutozelené, 16-20 mm v průměru, koruna často červenavá, korunní lístky 2-4 mm dlouhé</text:p>
      <text:p text:style-name="Definition_20_Term_20_Tight">Plody</text:p>
      <text:p text:style-name="Definition_20_Definition_20_Tight">plody purpurově červené, hnědé až černé bobule s vytrvalým kalichem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i stín</text:p>
      <text:p text:style-name="Definition_20_Term_20_Tight">Faktor tepla</text:p>
      <text:p text:style-name="Definition_20_Definition_20_Tight">oblast III - IV, otužilý</text:p>
      <text:p text:style-name="Definition_20_Term_20_Tight">Faktor vody</text:p>
      <text:p text:style-name="Definition_20_Definition_20_Tight">nechce vodní extrémy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květ, léto - plody</text:p>
      <text:p text:style-name="Definition_20_Term_20_Tight">Použití</text:p>
      <text:p text:style-name="Definition_20_Definition_20_Tight">v zahradní architektuře se často nepoužívá, ale je podnoží pro stromkovitý rybíz</text:p>
      <text:p text:style-name="Definition_20_Term_20_Tight">Choroby a škůdci</text:p>
      <text:p text:style-name="Definition_20_Definition_20_Tight">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výsev semen přichází v úvahu jen u čistého druhu, můžeme řízkovat řízky, jinak R. aureum používáme dále jako podnož u stromkovitých tvarů rybízu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