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Miscanthus sinensis ´Arabesque´</text:h>
      <text:p text:style-name="Definition_20_Term_20_Tight">Název taxonu</text:p>
      <text:p text:style-name="Definition_20_Definition_20_Tight">Miscanthus sinensis ´Arabesque´</text:p>
      <text:p text:style-name="Definition_20_Term_20_Tight">Vědecký název taxonu</text:p>
      <text:p text:style-name="Definition_20_Definition_20_Tight">Miscanthus sinensis</text:p>
      <text:p text:style-name="Definition_20_Term_20_Tight">Jména autorů, kteří taxon popsali</text:p>
      <text:p text:style-name="Definition_20_Definition_20_Tight">
        <text:a xlink:type="simple" xlink:href="/taxon-authors/48" office:name="">
          <text:span text:style-name="Definition">(Thunb.) Andersson</text:span>
        </text:a>
      </text:p>
      <text:p text:style-name="Definition_20_Term_20_Tight">Odrůda</text:p>
      <text:p text:style-name="Definition_20_Definition_20_Tight">´Arabesque´</text:p>
      <text:p text:style-name="Definition_20_Term_20_Tight">Český název</text:p>
      <text:p text:style-name="Definition_20_Definition_20_Tight">ozdobnice čínská</text:p>
      <text:p text:style-name="Definition_20_Term_20_Tight">Autor</text:p>
      <text:p text:style-name="Definition_20_Definition_20_Tight">Tatiana Kuťková (tatiana_ku_kov_@unknown.cz)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206" office:name="">
          <text:span text:style-name="Definition">Miscanthus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Holarktická květenná říše, Cirkumboreální oblast, Čínsko-japonská oblast, Indočínská oblast a Kulturní původ</text:p>
      <text:p text:style-name="Definition_20_Term_20_Tight">Biogeografické regiony - poznámka</text:p>
      <text:p text:style-name="Definition_20_Definition_20_Tight">původní druh severní Čína, Korea, Japonsko až Kurilské ostrovy; kultivar z USA</text:p>
      <text:h text:style-name="Heading_20_4" text:outline-level="4">Zařazení</text:h>
      <text:p text:style-name="Definition_20_Term_20_Tight">Fytocenologický původ</text:p>
      <text:p text:style-name="Definition_20_Definition_20_Tight">široký ekologický areál původního druhu, který se v zahradnické praxi nepěstuje</text:p>
      <text:p text:style-name="Definition_20_Term_20_Tight">Pěstitelská skupina</text:p>
      <text:p text:style-name="Definition_20_Definition_20_Tight">Trvalka zatahující</text:p>
      <text:p text:style-name="Definition_20_Term_20_Tight">Životní forma</text:p>
      <text:p text:style-name="Definition_20_Definition_20_Tight">Hemikryptofyt</text:p>
      <text:p text:style-name="Definition_20_Term_20_Tight">Zařazení podle původu, nároků na pěstování a použití</text:p>
      <text:p text:style-name="Definition_20_Definition_20_Tight">Diza - divoce rostoucí trvalka záhonového charakteru</text:p>
      <text:h text:style-name="Heading_20_4" text:outline-level="4">Popisné a identifikační znaky</text:h>
      <text:p text:style-name="Definition_20_Term_20_Tight">Habitus</text:p>
      <text:p text:style-name="Definition_20_Definition_20_Tight">stébelnatá tráva s krátkými oddenky, tvoří hustý trs listů s velkými, řídkými latami vyrůstajícími vysoko nad listy; nízký kultivar v listu vysoký přibližně 100 cm, v květu 150 cm</text:p>
      <text:p text:style-name="Definition_20_Term_20_Tight">Kořen</text:p>
      <text:p text:style-name="Definition_20_Definition_20_Tight">kořenový systém s kratkými tenkými oddenky (nejtenší ze všech pěstovaných druhů rodu Miscanthus)</text:p>
      <text:p text:style-name="Definition_20_Term_20_Tight">Výhony</text:p>
      <text:p text:style-name="Definition_20_Definition_20_Tight">vzpřímené stébla jsou olivově zelené až vínově červené avysoko nad listy nesou květenství (150 - 200 cm); nad trsem listů jsou pouze řídce olistěné</text:p>
      <text:p text:style-name="Definition_20_Term_20_Tight">Listy</text:p>
      <text:p text:style-name="Definition_20_Definition_20_Tight">listy v přízemních trsech, úzké, 70 - 100 cm dlouhé, elegantně obloukovitě ohnuté; širokolistý kultivar</text:p>
      <text:p text:style-name="Definition_20_Term_20_Tight">Květenství</text:p>
      <text:p text:style-name="Definition_20_Definition_20_Tight">jemná, řídká lata, s výrazným purpurovým nádechem při rozkvétání, posléze přecházející do světle stříbřitě hnědé</text:p>
      <text:p text:style-name="Definition_20_Term_20_Tight">Květy</text:p>
      <text:p text:style-name="Definition_20_Definition_20_Tight">klásek s osinou</text:p>
      <text:p text:style-name="Definition_20_Term_20_Tight">Vytrvalost</text:p>
      <text:p text:style-name="Definition_20_Definition_20_Tight">mrazuvzdorná odrůda</text:p>
      <text:p text:style-name="Definition_20_Term_20_Tight">Dlouhověkost</text:p>
      <text:p text:style-name="Definition_20_Definition_20_Tight">dlouhověká odrůda</text:p>
      <text:p text:style-name="Definition_20_Term_20_Tight">Doba rašení</text:p>
      <text:p text:style-name="Definition_20_Definition_20_Tight">Pozdně na jaře rašící (V)</text:p>
      <text:p text:style-name="Definition_20_Term_20_Tight">Doba rašení - poznámka</text:p>
      <text:p text:style-name="Definition_20_Definition_20_Tight">raší v polovině května</text:p>
      <text:h text:style-name="Heading_20_4" text:outline-level="4">Doba kvetení</text:h>
      <text:p text:style-name="Definition_20_Term_20_Tight">Začátek doby kvetení</text:p>
      <text:p text:style-name="Definition_20_Definition_20_Tight">Srpen</text:p>
      <text:p text:style-name="Definition_20_Term_20_Tight">Konec doby kvetení</text:p>
      <text:p text:style-name="Definition_20_Definition_20_Tight">Září</text:p>
      <text:p text:style-name="Definition_20_Term_20_Tight">Doba kvetení - poznámka</text:p>
      <text:p text:style-name="Definition_20_Definition_20_Tight">spolehlivě kvetoucí odrůda; dlouhá doba kvetení;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poznámka</text:p>
      <text:p text:style-name="Definition_20_Definition_20_Tight">plné slunce; mírný polostín toleruje</text:p>
      <text:p text:style-name="Definition_20_Term_20_Tight">Faktor tepla</text:p>
      <text:p text:style-name="Definition_20_Definition_20_Tight">zcela mrazuvzdorný</text:p>
      <text:p text:style-name="Definition_20_Term_20_Tight">Faktor vody</text:p>
      <text:p text:style-name="Definition_20_Definition_20_Tight">upřednostňuje mírně vlhké půdy; sucho toleruje. V příliš suchých půdách dosahuje celkově menších rozměrů</text:p>
      <text:p text:style-name="Definition_20_Term_20_Tight">Faktor půdy - poznámka</text:p>
      <text:p text:style-name="Definition_20_Definition_20_Tight">hluboká, živná, hlinitá, propustná půda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od srpna do zimy, kdy kvete a listy začínají vybarvovat do žlutých odstínů</text:p>
      <text:p text:style-name="Definition_20_Term_20_Tight">Použití - pro trvalky</text:p>
      <text:p text:style-name="Definition_20_Definition_20_Tight">VP - Volné plochy (otevřené, slunné, bez souvislého porostu dřevin), VPp - Volné plochy přírodě blízkého charakteru, VPz - Volné plochy záhonového charakteru, VPs - Volné plochy stepního charakteru (živné půdy s vysokým obsahem Ca), KS - Kamenitá stanoviště (stanoviště s přítomností kamenů), KSss - Kamenitá stanoviště - skalnatá step (štěrk, suť, skalnatý záhon), Z - Záhon a OV - Okraj vody</text:p>
      <text:p text:style-name="Definition_20_Term_20_Tight">Použití - pro trvalky - poznámka</text:p>
      <text:p text:style-name="Definition_20_Definition_20_Tight">možno použít k řezu v čerstvém i suchém stavu</text:p>
      <text:p text:style-name="Definition_20_Term_20_Tight">Použití</text:p>
      <text:p text:style-name="Definition_20_Definition_20_Tight">vhodná pro soliterní i skupinové použití</text:p>
      <text:p text:style-name="Definition_20_Term_20_Tight">Růstové i jiné druhově specifické vlastnosti</text:p>
      <text:p text:style-name="Definition_20_Definition_20_Tight">na zimu neseřezáváme. Trsy listů tvoří zajímavé struktury i v zimě a nehrozí vyhnívání trsů.</text:p>
      <text:p text:style-name="Definition_20_Term_20_Tight">Doporučený spon pro výsadbu</text:p>
      <text:p text:style-name="Definition_20_Definition_20_Tight">1 - 3 ks na m2</text:p>
      <text:h text:style-name="Heading_20_4" text:outline-level="4">Množení</text:h>
      <text:p text:style-name="Definition_20_Term_20_Tight">Množení</text:p>
      <text:p text:style-name="Definition_20_Definition_20_Tight">Dělení trsů, Množení oddělky a „in vitro“ (mikropropagace)</text:p>
      <text:p text:style-name="Definition_20_Term_20_Tight">Množení - poznámka</text:p>
      <text:p text:style-name="Definition_20_Definition_20_Tight">dělením na jaře (duben) před rašením</text:p>
      <text:p text:style-name="Definition_20_Term_20_Tight">Odrůdy</text:p>
      <text:p text:style-name="Definition_20_Definition_20_Tight">na trhu mnoho jiných odrůd lišících se výškou, dobou kvetení, šířkou a vybarvením listů, velikostí, barvou a způsobem uspořádání květní laty.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84" office:name="">
              <text:span text:style-name="Definition">O 14: záhon podél skleníku na straně ke... / ZF - O - Experimentální zahrada - záhony</text:span>
            </text:a>
          </text:p>
        </text:list-item>
      </text:list>
      <text:h text:style-name="Heading_20_4" text:outline-level="4">Ostatní</text:h>
      <text:p text:style-name="Definition_20_Term_20_Tight">Výsev/výsadba na stanoviště</text:p>
      <text:p text:style-name="Definition_20_Definition_20_Tight">2010</text:p>
      <text:p text:style-name="Definition_20_Term_20_Tight">Výsev/výsadba na stanoviště - podrobnějsí popis</text:p>
      <text:p text:style-name="Definition_20_Definition_20_Tight">O 14: X/2010</text:p>
      <text:p text:style-name="Definition_20_Term_20_Tight">Dodavatel</text:p>
      <text:p text:style-name="Definition_20_Definition_20_Tight">O 14: ahrada Komořany</text:p>
      <text:p text:style-name="Definition_20_Term_20_Tight">Poznámka</text:p>
      <text:p text:style-name="Definition_20_Definition_20_Tight">v roce 2016 zaznamenám úhyn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