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crispum</text:h>
      <text:p text:style-name="Definition_20_Term_20_Tight">Název taxonu</text:p>
      <text:p text:style-name="Definition_20_Definition_20_Tight">Aglaonema crispum</text:p>
      <text:p text:style-name="Definition_20_Term_20_Tight">Vědecký název taxonu</text:p>
      <text:p text:style-name="Definition_20_Definition_20_Tight">Aglaonema crispum</text:p>
      <text:p text:style-name="Definition_20_Term_20_Tight">Jména autorů, kteří taxon popsali</text:p>
      <text:p text:style-name="Definition_20_Definition_20_Tight">
        <text:a xlink:type="simple" xlink:href="/taxon-authors/513" office:name="">
          <text:span text:style-name="Definition">Nicolson</text:span>
        </text:a>
      </text:p>
      <text:p text:style-name="Definition_20_Term_20_Tight">Český název</text:p>
      <text:p text:style-name="Definition_20_Definition_20_Tight">Aglaonema</text:p>
      <text:p text:style-name="Definition_20_Term_20_Tight">Synonyma (zahradnicky používaný název)</text:p>
      <text:p text:style-name="Definition_20_Definition_20_Tight">Schismatoglottis crispa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1" office:name="">
          <text:span text:style-name="Definition">Aglaonema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Malesijská oblast</text:p>
      <text:p text:style-name="Definition_20_Term_20_Tight">Biogeografické regiony - poznámka</text:p>
      <text:p text:style-name="Definition_20_Definition_20_Tight">Filipíny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bylina</text:p>
      <text:p text:style-name="Definition_20_Term_20_Tight">Výhony</text:p>
      <text:p text:style-name="Definition_20_Definition_20_Tight">stonek dřevnatějící 50 - 120 cm</text:p>
      <text:p text:style-name="Definition_20_Term_20_Tight">Listy</text:p>
      <text:p text:style-name="Definition_20_Definition_20_Tight">kopinaté, tmavě zelené se stříbrnými skvrnami</text:p>
      <text:p text:style-name="Definition_20_Term_20_Tight">Květenství</text:p>
      <text:p text:style-name="Definition_20_Definition_20_Tight">toulec, nenápadný</text:p>
      <text:p text:style-name="Definition_20_Term_20_Tight">Plody</text:p>
      <text:p text:style-name="Definition_20_Definition_20_Tight">bobule, červená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20-25 °C, v zimě 16 °C</text:p>
      <text:h text:style-name="Heading_20_4" text:outline-level="4">Množení</text:h>
      <text:p text:style-name="Definition_20_Term_20_Tight">Množení</text:p>
      <text:p text:style-name="Definition_20_Definition_20_Tight">Vrcholové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(druhý stůl v pravé první lodi)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