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Ageratum houstonianum</text:h>
      <text:p text:style-name="Definition_20_Term_20_Tight">Název taxonu</text:p>
      <text:p text:style-name="Definition_20_Definition_20_Tight">Ageratum houstonianum</text:p>
      <text:p text:style-name="Definition_20_Term_20_Tight">Vědecký název taxonu</text:p>
      <text:p text:style-name="Definition_20_Definition_20_Tight">Ageratum houstonianum</text:p>
      <text:p text:style-name="Definition_20_Term_20_Tight">Jména autorů, kteří taxon popsali</text:p>
      <text:p text:style-name="Definition_20_Definition_20_Tight">
        <text:a xlink:type="simple" xlink:href="/taxon-authors/141" office:name="">
          <text:span text:style-name="Definition">Miller</text:span>
        </text:a>
      </text:p>
      <text:p text:style-name="Definition_20_Term_20_Tight">Český název</text:p>
      <text:p text:style-name="Definition_20_Definition_20_Tight">nestařec americký</text:p>
      <text:p text:style-name="Definition_20_Term_20_Tight">Synonyma (zahradnicky používaný název)</text:p>
      <text:p text:style-name="Definition_20_Definition_20_Tight">Carelia houstoniana (Mill.) Kuntze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03" office:name="">
          <text:span text:style-name="Definition">Ageratum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 a Amazonská oblast</text:p>
      <text:p text:style-name="Definition_20_Term_20_Tight">Biogeografické regiony - poznámka</text:p>
      <text:p text:style-name="Definition_20_Definition_20_Tight">Mexiko, Guatemala, Brazílie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Pěstitelská skupina - poznámka</text:p>
      <text:p text:style-name="Definition_20_Definition_20_Tight">předpěstování: výsev 0,5 g na 1000 r., I - III, klíčení, 10 - 14 dní při 18 - 21 °C , nezasypávat, přepichování II - IV do 9 cm, květináčů, 16 °C, kult.doba 3 - 4 měsíce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 - poznámka</text:p>
      <text:p text:style-name="Definition_20_Definition_20_Tight">běžná, oblíbená letnička, kvetoucí od výsadby do zámrazu, odkvetlé úbory se ztrácejí pod nově nakvétajícími z čeho vznikl i český název, spon u nízkých cca 20 x 20 cm u vysokých 30 x 30 cm</text:p>
      <text:h text:style-name="Heading_20_4" text:outline-level="4">Popisné a identifikační znaky</text:h>
      <text:p text:style-name="Definition_20_Term_20_Tight">Habitus</text:p>
      <text:p text:style-name="Definition_20_Definition_20_Tight">nepravá bylinná letnička se vzpřímeným růstem různé výšky podle odrůd, lodyhy i listy měkce pířité, list vstřícný, čepel v obrysu trojúhelníková, okraj hrubě vroubkovaný</text:p>
      <text:p text:style-name="Definition_20_Term_20_Tight">Výhony</text:p>
      <text:p text:style-name="Definition_20_Definition_20_Tight">lodyha přímá, nevětvená, chlupatá, 12 - 60 cm vysoká</text:p>
      <text:p text:style-name="Definition_20_Term_20_Tight">Listy</text:p>
      <text:p text:style-name="Definition_20_Definition_20_Tight">vstřícné, řapíkaté, okraj hrubě vroubkovaný</text:p>
      <text:p text:style-name="Definition_20_Term_20_Tight">Květenství</text:p>
      <text:p text:style-name="Definition_20_Definition_20_Tight">úbory s niťovitými jazykovitými květy v hustých koncových květenstvích</text:p>
      <text:p text:style-name="Definition_20_Term_20_Tight">Květy</text:p>
      <text:p text:style-name="Definition_20_Definition_20_Tight">pouze trubkovité, bílé, modré, modrofialové, růžové</text:p>
      <text:p text:style-name="Definition_20_Term_20_Tight">Plody</text:p>
      <text:p text:style-name="Definition_20_Definition_20_Tight">nažka</text:p>
      <text:p text:style-name="Definition_20_Term_20_Tight">Semena</text:p>
      <text:p text:style-name="Definition_20_Definition_20_Tight">velice drobná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nová květenství přerůstají květenství odkvétající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nízké odrůdy na záhony, lemy a obruby, nádoby, hrobová pole, hrnková kvetoucí k dočasné výzdobě interiéru brzy na jaře, vysoké na záhony, k řezu (i komerčně na květinových burzách)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.taxonweb.cz/media/W1siZiIsIjIwMjQvMDEvMDMvMTBfNDBfMzhfNDk1X0lNR18wODAxLkpQRyJdXQ?sha=e63c6ebc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DEvMDMvMTBfNDJfMTRfMjA0X0lNR183MzU4LkpQRyJdXQ?sha=2ebfee0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