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sabauda</text:h>
      <text:p text:style-name="Definition_20_Term_20_Tight">Název taxonu</text:p>
      <text:p text:style-name="Definition_20_Definition_20_Tight">Brassica oleracea var. sabauda</text:p>
      <text:p text:style-name="Definition_20_Term_20_Tight">Vědecký název taxonu</text:p>
      <text:p text:style-name="Definition_20_Definition_20_Tight">Brassica oleracea var. sabauda</text:p>
      <text:p text:style-name="Definition_20_Term_20_Tight">Jména autorů, kteří taxon popsali</text:p>
      <text:p text:style-name="Definition_20_Definition_20_Tight">
        <text:a xlink:type="simple" xlink:href="/taxon-authors/9" office:name="">
          <text:span text:style-name="Definition">L., L., Alef, L.</text:span>
        </text:a>
      </text:p>
      <text:p text:style-name="Definition_20_Term_20_Tight">Český název</text:p>
      <text:p text:style-name="Definition_20_Definition_20_Tight">kapusta hlávková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capitata var. sabaud</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Středozemí, východní Evropa, Asie</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hlávku tvořenou svinováním listů</text:p>
      <text:h text:style-name="Heading_20_4" text:outline-level="4">Popisné a identifikační znaky</text:h>
      <text:p text:style-name="Definition_20_Term_20_Tight">Habitus</text:p>
      <text:p text:style-name="Definition_20_Definition_20_Tight">vytváří hlávku svinutých zkadeřených či bublinatých listů</text:p>
      <text:p text:style-name="Definition_20_Term_20_Tight">Kořen</text:p>
      <text:p text:style-name="Definition_20_Definition_20_Tight">malý kořenový systém</text:p>
      <text:p text:style-name="Definition_20_Term_20_Tight">Květy</text:p>
      <text:p text:style-name="Definition_20_Definition_20_Tight">žluté</text:p>
      <text:p text:style-name="Definition_20_Term_20_Tight">Opylovací poměry</text:p>
      <text:p text:style-name="Definition_20_Definition_20_Tight">Cizosprašná</text:p>
      <text:p text:style-name="Definition_20_Term_20_Tight">Plody</text:p>
      <text:p text:style-name="Definition_20_Definition_20_Tight">dvoupouzdrá šešule</text:p>
      <text:p text:style-name="Definition_20_Term_20_Tight">Semena</text:p>
      <text:p text:style-name="Definition_20_Definition_20_Tight">HTS 3 - 5 g</text:p>
      <text:p text:style-name="Definition_20_Term_20_Tight">Vytrvalost</text:p>
      <text:p text:style-name="Definition_20_Definition_20_Tight">dvouletý</text:p>
      <text:h text:style-name="Heading_20_4" text:outline-level="4">Doba zrání</text:h>
      <text:p text:style-name="Definition_20_Term_20_Tight">Doba zrání - poznámka</text:p>
      <text:p text:style-name="Definition_20_Definition_20_Tight">rané 50 - 70 dní,letní a polopozdní 100 -120 dní, pozdní 120 - 160 dní, Ozimé 240 - 250 dní</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60% VVK, v době narůstání hlávek 20 - 25 mm</text:p>
      <text:p text:style-name="Definition_20_Term_20_Tight">Faktor půdy</text:p>
      <text:p text:style-name="Definition_20_Definition_20_Tight">těžší, vododržné, pH 6,3 - 7,8</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rané 0,5 x 0,4 m, polopozdní 0,5 x 0,4 - 0,5, pozdní 0,6 x 0,4 - 0,6 m, ozimé 0,4 x 0,4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