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pyrifolia Nashi ´Chojuro´</text:h>
      <text:p text:style-name="Definition_20_Term_20_Tight">Název taxonu</text:p>
      <text:p text:style-name="Definition_20_Definition_20_Tight">Pyrus pyrifolia Nashi ´Chojuro´</text:p>
      <text:p text:style-name="Definition_20_Term_20_Tight">Vědecký název taxonu</text:p>
      <text:p text:style-name="Definition_20_Definition_20_Tight">Pyrus pyrifolia</text:p>
      <text:p text:style-name="Definition_20_Term_20_Tight">Jména autorů, kteří taxon popsali</text:p>
      <text:p text:style-name="Definition_20_Definition_20_Tight">
        <text:a xlink:type="simple" xlink:href="/taxon-authors/409" office:name="">
          <text:span text:style-name="Definition">(Burm.) Nakai</text:span>
        </text:a>
      </text:p>
      <text:p text:style-name="Definition_20_Term_20_Tight">Odrůda</text:p>
      <text:p text:style-name="Definition_20_Definition_20_Tight">´Chojuro´</text:p>
      <text:p text:style-name="Definition_20_Term_20_Tight">Český název</text:p>
      <text:p text:style-name="Definition_20_Definition_20_Tight">asijská hrušeň, Nashi</text:p>
      <text:p text:style-name="Definition_20_Term_20_Tight">Synonyma (zahradnicky používaný název)</text:p>
      <text:p text:style-name="Definition_20_Definition_20_Tight">Nashi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Japonsko, prefektura Kanagawa</text:p>
      <text:h text:style-name="Heading_20_4" text:outline-level="4">Zařazení</text:h>
      <text:p text:style-name="Definition_20_Term_20_Tight">Fytocenologický původ</text:p>
      <text:p text:style-name="Definition_20_Definition_20_Tight">náhodný semenáč P. pyrifolia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vzpřímená, později rozložitá</text:p>
      <text:p text:style-name="Definition_20_Term_20_Tight">Květy</text:p>
      <text:p text:style-name="Definition_20_Definition_20_Tight">bílé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střední (130 g), žlutohnědooranžové, středně rzivé, kulovité až mírně zploštělé, velmi pevné, dužnina jemná, rumově karamelová, sladká</text:p>
      <text:h text:style-name="Heading_20_4" text:outline-level="4">Doba zrání</text:h>
      <text:p text:style-name="Definition_20_Term_20_Tight">Doba zrání - poznámka</text:p>
      <text:p text:style-name="Definition_20_Definition_20_Tight">podzimní odrůda, polovina září (skladovatelnost 3 měsíce)</text:p>
      <text:h text:style-name="Heading_20_4" text:outline-level="4">Nároky na stanoviště</text:h>
      <text:p text:style-name="Definition_20_Term_20_Tight">Faktor vody</text:p>
      <text:p text:style-name="Definition_20_Definition_20_Tight">vhodná do sušších poloh</text:p>
      <text:h text:style-name="Heading_20_4" text:outline-level="4">Agrotechnické vlastnosti a požadavky</text:h>
      <text:p text:style-name="Definition_20_Term_20_Tight">Podnož</text:p>
      <text:p text:style-name="Definition_20_Definition_20_Tight">slabě rostoucí podnože (Pyrodwarf)</text:p>
      <text:h text:style-name="Heading_20_4" text:outline-level="4">Užitné vlastnosti</text:h>
      <text:p text:style-name="Definition_20_Term_20_Tight">Použití</text:p>
      <text:p text:style-name="Definition_20_Definition_20_Tight">přímý konzum</text:p>
      <text:p text:style-name="Definition_20_Term_20_Tight">Choroby a škůdci</text:p>
      <text:p text:style-name="Definition_20_Definition_20_Tight">rezistentní ke strupovitosti a černé skvrnitosti, netrpí spálou růžovitých</text:p>
      <text:p text:style-name="Definition_20_Term_20_Tight">Plodnost</text:p>
      <text:p text:style-name="Definition_20_Definition_20_Tight">velmi vysoká, pravidelná (nezbytná probírka plodů)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kvalitní a vzácná odrůda</text:p>
      <text:h text:style-name="Heading_20_4" text:outline-level="4">Grafické přílohy</text:h>
      <text:p text:style-name="First_20_paragraph">
        <text:a xlink:type="simple" xlink:href="http://ww.taxonweb.cz/media/W1siZiIsIjIwMTMvMDYvMTMvMDVfNTdfNTJfODMyX2dvZ29sa292YV9QeXJ1c19weXJpZm9saWFfTmFzaGlfQ2hvanVyb19fcGxvZC5qcGciXV0?sha=1f6e85a7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dfNTJfODY2X2dvZ29sa292YV9QeXJ1c19weXJpZm9saWFfbmFzaGlfQ2hvanVyb19fa3ZfdHkuanBnIl1d?sha=43ef5748" office:name="">
          <text:span text:style-name="Definition">
            <draw:frame svg:width="14pt" svg:height="19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