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Oenothera fruticosa</text:h>
      <text:p text:style-name="Definition_20_Term_20_Tight">Název taxonu</text:p>
      <text:p text:style-name="Definition_20_Definition_20_Tight">Oenothera fruticosa</text:p>
      <text:p text:style-name="Definition_20_Term_20_Tight">Vědecký název taxonu</text:p>
      <text:p text:style-name="Definition_20_Definition_20_Tight">Oenothera fruticosa</text:p>
      <text:p text:style-name="Definition_20_Term_20_Tight">Jména autorů, kteří taxon popsali</text:p>
      <text:p text:style-name="Definition_20_Definition_20_Tight">
        <text:a xlink:type="simple" xlink:href="/taxon-authors/86" office:name="">
          <text:span text:style-name="Definition">Linné (1753)</text:span>
        </text:a>
      </text:p>
      <text:p text:style-name="Definition_20_Term_20_Tight">Odrůda</text:p>
      <text:p text:style-name="Definition_20_Definition_20_Tight">´Fyrverkeri´</text:p>
      <text:p text:style-name="Definition_20_Term_20_Tight">Český název</text:p>
      <text:p text:style-name="Definition_20_Definition_20_Tight">pupalka pozdní</text:p>
      <text:p text:style-name="Definition_20_Term_20_Tight">Synonyma (zahradnicky používaný název)</text:p>
      <text:p text:style-name="Definition_20_Definition_20_Tight">Oenothera tetragona Roth, Oenothera serotina Sweet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glauca (Michx.) Straley</text:p>
      <text:p text:style-name="Definition_20_Term_20_Tight">Nadřazená kategorie</text:p>
      <text:p text:style-name="Definition_20_Definition_20_Tight">
        <text:a xlink:type="simple" xlink:href="/t/2451" office:name="">
          <text:span text:style-name="Definition">Oenothera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severoamerickém východě z Quebecu po Floridu, méně vzrůstné velkokvěté populace pronikají do Arkansasu a Oklahomy</text:p>
      <text:h text:style-name="Heading_20_4" text:outline-level="4">Zařazení</text:h>
      <text:p text:style-name="Definition_20_Term_20_Tight">Fytocenologický původ</text:p>
      <text:p text:style-name="Definition_20_Definition_20_Tight">nomofyt, pelochtofyt, orgadofyt - narušené pastviny, břehy potoků, okraje lesů, především ve vyššších polohách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proměnlivá trsnatá trvalka, za květu 0.4 - 0.8 m vysoká</text:p>
      <text:p text:style-name="Definition_20_Term_20_Tight">Kořen</text:p>
      <text:p text:style-name="Definition_20_Definition_20_Tight">adventivní kořeny z tenkých oddenků</text:p>
      <text:p text:style-name="Definition_20_Term_20_Tight">Výhony</text:p>
      <text:p text:style-name="Definition_20_Definition_20_Tight">často větvené, přímé nebo vystoupavé, řídce žláznatě pýřité nebo olysávající, střídavě olistěné</text:p>
      <text:p text:style-name="Definition_20_Term_20_Tight">Listy</text:p>
      <text:p text:style-name="Definition_20_Definition_20_Tight">úzce elipčité nebo vejčité, až 0.1 m dlouhé, celokrajné nebo drobně zoubkaté s brvitými okraji, olysávající, vespod sivé</text:p>
      <text:p text:style-name="Definition_20_Term_20_Tight">Květenství</text:p>
      <text:p text:style-name="Definition_20_Definition_20_Tight">redukovanými listy prokládané vrcholové hrozny nebo okolíky</text:p>
      <text:p text:style-name="Definition_20_Term_20_Tight">Květy</text:p>
      <text:p text:style-name="Definition_20_Definition_20_Tight">početné, miskovitě aktinomorfní, různoobalné, čtyřčetné se žlutými petaly a jen krátkými trubkami, diplostemonícké, blizny čtyřlaločné</text:p>
      <text:p text:style-name="Definition_20_Term_20_Tight">Plody</text:p>
      <text:p text:style-name="Definition_20_Definition_20_Tight">hranaté až krátce křídlaté tobolky bez okrasné hodnoty</text:p>
      <text:p text:style-name="Definition_20_Term_20_Tight">Semena</text:p>
      <text:p text:style-name="Definition_20_Definition_20_Tight">obvejčitá,sametově červenohnědá</text:p>
      <text:p text:style-name="Definition_20_Term_20_Tight">Možnost záměny taxonu (+ rozlišující rozhodný znak)</text:p>
      <text:p text:style-name="Definition_20_Definition_20_Tight">snad jen s jinými druhy sekce Kneiffia, nejspíše s O pilosella Raf. (spíše poléhavá až vystoupavá,kališní plátky na vrcholku zřetelně rozštěpené), nebo s vzrůstnějšími klony O. perennis L. (drobné květy, poniklá poupata); všechny ostatní druhy sekce jsou jednoleté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kvetení ve slabší míře často pokračuje do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mrazuvzdorná do -22°C</text:p>
      <text:p text:style-name="Definition_20_Term_20_Tight">Faktor vody</text:p>
      <text:p text:style-name="Definition_20_Definition_20_Tight">xerofyt - mesofyt</text:p>
      <text:p text:style-name="Definition_20_Term_20_Tight">Faktor půdy</text:p>
      <text:p text:style-name="Definition_20_Definition_20_Tight">propustné, nezasolené, slabě kyselé nebo neutrální půdy s pH 5.8-7.2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KSss - Kamenitá stanoviště - skalnatá step (štěrk, suť, skalnatý záhon), KSsk - Kamenitá stanoviště - mělký půdní profil na souvislé hornině a Z - Záhon</text:p>
      <text:p text:style-name="Definition_20_Term_20_Tight">Použití - pro trvalky - poznámka</text:p>
      <text:p text:style-name="Definition_20_Definition_20_Tight">Fr 2 so (přiměřeně vlhká a slunná stanoviště)</text:p>
      <text:p text:style-name="Definition_20_Term_20_Tight">Choroby a škůdci</text:p>
      <text:p text:style-name="Definition_20_Definition_20_Tight">rzi (Puccinia, Uromyces) a ascomycety (Cylindrocladium, Septoria, Erysiphe, Leptosphaeria, Lophiostoma, Lophiothrema, Mycosphaerella, Pleospora a další), ze škůdců roztoči (Aceria), mšice (Brachycaudus, Aphis), molice (Trialeurodes), klopušky (Lygus), pěnodějky (Philaenus), vrtalky (Phytomyza), nosatci (Cneorhinus) a mandelinky (Altica)</text:p>
      <text:p text:style-name="Definition_20_Term_20_Tight">Doporučený spon pro výsadbu</text:p>
      <text:p text:style-name="Definition_20_Definition_20_Tight">6-8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Vrcholové řízky</text:p>
      <text:p text:style-name="Definition_20_Term_20_Tight">Množení - poznámka</text:p>
      <text:p text:style-name="Definition_20_Definition_20_Tight">výsevy 1 g osiva pro 1000 rostlin - po osmi (!) zrnech do buněk v multiplatech, vzchází do do tří týdnů při 20°C - poté lze teploty snížit</text:p>
      <text:p text:style-name="Definition_20_Term_20_Tight">Mezihrnky</text:p>
      <text:p text:style-name="Definition_20_Definition_20_Tight">sadbovače 128 nebo 288</text:p>
      <text:p text:style-name="Definition_20_Term_20_Tight">Konečné hrnky</text:p>
      <text:p text:style-name="Definition_20_Definition_20_Tight">10-12 cm (1-2 sazenice) nebo 15 cm (2-3 sazenice) - hrnkování ve čtvrtém až šestém týdnu po vzejití</text:p>
      <text:p text:style-name="Definition_20_Term_20_Tight">Retardace</text:p>
      <text:p text:style-name="Definition_20_Definition_20_Tight">uniconazol u vernalizovaných rostlin až o třetinu redukuje výšku rostlin a počet dní do kvetení (více Clough &amp; al., 2001)</text:p>
      <text:p text:style-name="Definition_20_Term_20_Tight">Květní tvorba</text:p>
      <text:p text:style-name="Definition_20_Definition_20_Tight">dlouhodenní rostliny, vernalizace nezbytná (8-14 týdnů při 4°C), s narůstající délkou dne (k 16 h) a klesající teplotou (od 30°C k 15°C) narůstala výška rostlin, lineárně ale klesá počet květů; další prodlužováni dne nad 16 h na ranost kvetení již bez vlivu</text:p>
      <text:p text:style-name="Definition_20_Term_20_Tight">Reakční doba</text:p>
      <text:p text:style-name="Definition_20_Definition_20_Tight">u vernalizovaných rostlin na dlouhém dni v závislosti na teplotách pět (30°C) až osm (15°C) týdnů (více Clough &amp; al., 2001)</text:p>
      <text:p text:style-name="Definition_20_Term_20_Tight">Doba kultivace</text:p>
      <text:p text:style-name="Definition_20_Definition_20_Tight">dopěstování prodejeschopných rostlin 6-8 týdnů po nahrnkování</text:p>
      <text:p text:style-name="Definition_20_Term_20_Tight">Odrůdy</text:p>
      <text:p text:style-name="Definition_20_Definition_20_Tight">asi dvacet odrůd lišících se vzrůstem, násadou a velikostí květů: ´Fyrverkeri´, ´Crown Imperial´, Erica Robin´, ´Goldschale´, ´Lady Brookeborough´, ´highlight´, ´Sonnenwende´, ´Lemon Drop´ a další; pestrolisté ´Camell´, ´Crown of Gold´, ´Springgold´; také hybridy s Oenothera pilosella (´Cold Crick´, ´Sungold´. ´Yella Fella´)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 chicagském sledování (Hawke, 2005) všechny zastoupené odrůdy (´Pink Petitcoats´, ´Rosea´, ´Woodside White´, ´Siskyou Pink´) velmi dobře hodnoceny, nejlépe poslední s vysokým květním pokryvem</text:p>
      <text:p text:style-name="Definition_20_Term">Odkazy</text:p>
      <text:list text:style-name="L2">
        <text:list-item>
          <text:p text:style-name="P2">Hawke R.G. (2005): A garden study of Sundrops &amp; Evening Primroses. Pl. Eval.Notes 26: 1-4. - Straley G.B. (1977): Systematics of Oenothera sect. Kneiffia (Onagraceae). Annals of the Missouri Botanical garden 64 (3): 381-424. - Clough E.A. &amp; al. (2001): Gr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hfMDVfMTMxX19VaGVyX09lbm90aGVyYV9mcnV0aWNvc2FfQ3Jvd25fSW1wZXJpYWxfLkpQRyJdXQ?sha=4ce29df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hfMDVfNTkxX19VaGVyX09lbm90aGVyYV9wZXJlbm5pc19rdl90eS5KUEciXV0?sha=34b776d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hfMDVfOTE1X19VaGVyX09lbm90aGVyYV9mcnV0aWNvc2FfRnlydmVya2VyaV8uSlBHIl1d?sha=ccbe44c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hfMDZfMjA3X19VaGVyX09lbm90aGVyYV9mcnV0aWNvc2FfSW5uT2VubzEzMV8uSlBHIl1d?sha=ee359da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hfMDZfNTE5X19VaGVyX09lbm90aGVyYV9wZXJlbm5pcy5KUEciXV0?sha=009b465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ThfMDZfODMzX19VaGVyX09lbm90aGVyYV9mcnV0aWNvc2FfR29sZHNjaGFsZV8uSlBHIl1d?sha=d2b465b5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