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hydrocotylifolia</text:h>
      <text:p text:style-name="Definition_20_Term_20_Tight">Název taxonu</text:p>
      <text:p text:style-name="Definition_20_Definition_20_Tight">Begonia hydrocotylifolia</text:p>
      <text:p text:style-name="Definition_20_Term_20_Tight">Vědecký název taxonu</text:p>
      <text:p text:style-name="Definition_20_Definition_20_Tight">Begonia hydrocotylifolia</text:p>
      <text:p text:style-name="Definition_20_Term_20_Tight">Jména autorů, kteří taxon popsali</text:p>
      <text:p text:style-name="Definition_20_Definition_20_Tight">
        <text:a xlink:type="simple" xlink:href="/taxon-authors/551" office:name="">
          <text:span text:style-name="Definition">Otto ex Hook. (1842)</text:span>
        </text:a>
      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Gireoudia hydrocotylifolia (Otto ex Hook.) Klotzsch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dlouze řapíkatých listů na krátkém dužnatém stonku, výška do 35 cm</text:p>
      <text:p text:style-name="Definition_20_Term_20_Tight">Výhony</text:p>
      <text:p text:style-name="Definition_20_Definition_20_Tight">krátký dužnatý stonek</text:p>
      <text:p text:style-name="Definition_20_Term_20_Tight">Listy</text:p>
      <text:p text:style-name="Definition_20_Definition_20_Tight">ledvinité, 5-6 x 8-10 cm; čepel na rubu vínově červená, na líci kolem žilnatiny červenohnědá kresba; řapík narůžovělý, jemně hnědě chlupatý</text:p>
      <text:p text:style-name="Definition_20_Term_20_Tight">Květenství</text:p>
      <text:p text:style-name="Definition_20_Definition_20_Tight">řídký hrozen, dichasiální</text:p>
      <text:p text:style-name="Definition_20_Term_20_Tight">Květy</text:p>
      <text:p text:style-name="Definition_20_Definition_20_Tight">jednopohlavné; do 1 cm v průměru; růžová barva</text:p>
      <text:p text:style-name="Definition_20_Term_20_Tight">Plody</text:p>
      <text:p text:style-name="Definition_20_Definition_20_Tight">3pouzdrá tobolka</text:p>
      <text:p text:style-name="Definition_20_Term_20_Tight">Semena</text:p>
      <text:p text:style-name="Definition_20_Definition_20_Tight">velmi drobná</text:p>
      <text:h text:style-name="Heading_20_4" text:outline-level="4">Nároky na stanoviště</text:h>
      <text:p text:style-name="Definition_20_Term_20_Tight">Faktor světla</text:p>
      <text:p text:style-name="Definition_20_Definition_20_Tight">rozptýlené světlo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rozptýlené světlo, polostín, ne na plné slunce</text:p>
      <text:p text:style-name="Definition_20_Term_20_Tight">Faktor tepla</text:p>
      <text:p text:style-name="Definition_20_Definition_20_Tight">teplý až poloteplý skleník; teploty v létě 18-20 °C, v zimě nad 12 °C</text:p>
      <text:p text:style-name="Definition_20_Term_20_Tight">Faktor vody</text:p>
      <text:p text:style-name="Definition_20_Definition_20_Tight">rovnoměrná zálivka, nesnáší přemokření; při teplém přezimování vyšší vzdušná vlhkost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doplňkový sortiment begónií do nádob; doplněk podrostů teplých skleníků</text:p>
      <text:p text:style-name="Definition_20_Term_20_Tight">Choroby a škůdci</text:p>
      <text:p text:style-name="Definition_20_Definition_20_Tight">třásněnky při suchém vzduchu; kořenová a listová háďátka; pravé padlí v příliš mokrém substrátu</text:p>
      <text:h text:style-name="Heading_20_4" text:outline-level="4">Množení</text:h>
      <text:p text:style-name="Definition_20_Term_20_Tight">Množení</text:p>
      <text:p text:style-name="Definition_20_Definition_20_Tight">Vegetativní a Listové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203687?tab=references" office:name="">
              <text:span text:style-name="Definition">http://www.tropicos.org/Name/50203687?tab=references</text:span>
            </text:a>
          </text:p>
        </text:list-item>
        <text:list-item>
          <text:p text:style-name="P2">
            <text:a xlink:type="simple" xlink:href="http://www.biolib.cz/cz/taxon/id868184/" office:name="">
              <text:span text:style-name="Definition">http://www.biolib.cz/cz/taxon/id868184/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hfMTNfNjQyX01hcnRpbmVrX0JlZ29uaWFfaHlkcm9jb3R5bGlmb2xpYV9saXN0LkpQRyJdXQ?sha=c3482ea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