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Daucus carota ssp. sativus</text:h>
      <text:p text:style-name="Definition_20_Term_20_Tight">Název taxonu</text:p>
      <text:p text:style-name="Definition_20_Definition_20_Tight">Daucus carota ssp. sativus</text:p>
      <text:p text:style-name="Definition_20_Term_20_Tight">Vědecký název taxonu</text:p>
      <text:p text:style-name="Definition_20_Definition_20_Tight">Daucus carota ssp. sativus</text:p>
      <text:p text:style-name="Definition_20_Term_20_Tight">Jména autorů, kteří taxon popsali</text:p>
      <text:p text:style-name="Definition_20_Definition_20_Tight">
        <text:a xlink:type="simple" xlink:href="/taxon-authors/554" office:name="">
          <text:span text:style-name="Definition">L., Hoffm., Schübl. et G. Martens</text:span>
        </text:a>
      </text:p>
      <text:p text:style-name="Definition_20_Term_20_Tight">Český název</text:p>
      <text:p text:style-name="Definition_20_Definition_20_Tight">mrkev obecná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subsp. sativus</text:p>
      <text:p text:style-name="Definition_20_Term_20_Tight">Nadřazená kategorie</text:p>
      <text:p text:style-name="Definition_20_Definition_20_Tight">
        <text:a xlink:type="simple" xlink:href="/t/2736" office:name="">
          <text:span text:style-name="Definition">Daucus</text:span>
        </text:a>
      </text:p>
      <text:h text:style-name="Heading_20_4" text:outline-level="4">Biogeografické regiony</text:h>
      <text:p text:style-name="Definition_20_Term_20_Tight">Biogeografické regiony - poznámka</text:p>
      <text:p text:style-name="Definition_20_Definition_20_Tight">Střední Asie</text:p>
      <text:h text:style-name="Heading_20_4" text:outline-level="4">Zařazení</text:h>
      <text:p text:style-name="Definition_20_Term_20_Tight">Pěstitelská skupina</text:p>
      <text:p text:style-name="Definition_20_Definition_20_Tight">Dvouletka pravá a Kořenová zelenina</text:p>
      <text:p text:style-name="Definition_20_Term_20_Tight">Pěstitelská skupina - poznámka</text:p>
      <text:p text:style-name="Definition_20_Definition_20_Tight">pro konzumní část se pěstuje jako jednoletá, pro osivo jako dvouletá</text:p>
      <text:p text:style-name="Definition_20_Term_20_Tight">Zařazení podle původu, nároků na pěstování a použití - poznámka</text:p>
      <text:p text:style-name="Definition_20_Definition_20_Tight">pěstuje se pro kořen</text:p>
      <text:h text:style-name="Heading_20_4" text:outline-level="4">Popisné a identifikační znaky</text:h>
      <text:p text:style-name="Definition_20_Term_20_Tight">Habitus</text:p>
      <text:p text:style-name="Definition_20_Definition_20_Tight">z hlavy kořene vyrůstá růžice listů</text:p>
      <text:p text:style-name="Definition_20_Term_20_Tight">Kořen</text:p>
      <text:p text:style-name="Definition_20_Definition_20_Tight">dužnatý válcovitého nebo kuželovitého tvaru</text:p>
      <text:p text:style-name="Definition_20_Term_20_Tight">Listy</text:p>
      <text:p text:style-name="Definition_20_Definition_20_Tight">řapíkaté, 2-3krát zpeřené</text:p>
      <text:p text:style-name="Definition_20_Term_20_Tight">Květenství</text:p>
      <text:p text:style-name="Definition_20_Definition_20_Tight">rýhovaný a rozvětvený květný stonek, vysoký 1,6 m, květenství složený okolík</text:p>
      <text:p text:style-name="Definition_20_Term_20_Tight">Květy</text:p>
      <text:p text:style-name="Definition_20_Definition_20_Tight">bílé, terminální květ bývá fialový</text:p>
      <text:p text:style-name="Definition_20_Term_20_Tight">Opylovací poměry</text:p>
      <text:p text:style-name="Definition_20_Definition_20_Tight">Cizosprašná</text:p>
      <text:p text:style-name="Definition_20_Term_20_Tight">Plody</text:p>
      <text:p text:style-name="Definition_20_Definition_20_Tight">nepukavá dvounažka, v době dozrávání se rozpadá na žebernaté nažky s háčkovitými ostny</text:p>
      <text:p text:style-name="Definition_20_Term_20_Tight">Semena</text:p>
      <text:p text:style-name="Definition_20_Definition_20_Tight">hnědé, rýhované s háčkem, HTS 0,7 - 1,5 g</text:p>
      <text:p text:style-name="Definition_20_Term_20_Tight">Vytrvalost</text:p>
      <text:p text:style-name="Definition_20_Definition_20_Tight">dvouletá</text:p>
      <text:h text:style-name="Heading_20_4" text:outline-level="4">Doba zrání</text:h>
      <text:p text:style-name="Definition_20_Term_20_Tight">Začátek doby zrání</text:p>
      <text:p text:style-name="Definition_20_Definition_20_Tight">Červenec</text:p>
      <text:p text:style-name="Definition_20_Term_20_Tight">Konec doby zrání</text:p>
      <text:p text:style-name="Definition_20_Definition_20_Tight">Listopad</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na začátku vegetace se zavlažuje menšími dávkami 10 - 20 mm, po zakrytí půdy 30 mm, 3 - 4 týdny před sklizní se končí se zavlažovaním</text:p>
      <text:p text:style-name="Definition_20_Term_20_Tight">Faktor půdy</text:p>
      <text:p text:style-name="Definition_20_Definition_20_Tight">hluboké kypré půdy s dobrou strukoturou, bez utuženého podorničí, pro pozdní jsou vhodné hlinité, pro pěstování svazkované a rané mrkve jsou vhodné písčité s obsahem humusu 2 - 3 %, pH 6,7 - 7,5</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virová tenkolistost mrkve (Carrot thin leaf virus - CTLV), virová červenolistost mrkve (Carrot red leaf virus - CRLV), virová strakatost mrkve (Carrot motley virus - CMoV), padlí miříkovitých (Erysiphe heraclei), černá hniloba mrkve (Alternaria radicina), alternáriové skvrnitosti listů mrkve (Alternaria dauci), háďatko severní (Meloidogyne hapla), mšice mrkvová (Semiaphis dauci), mšice hlohová (Dysaphis crategi), dutilka hlohová (Prociphilus pini), merule mrkvová (Trioza apicalis), pochmurnatka mrkvová (Psila rosae)</text:p>
      <text:p text:style-name="Definition_20_Term_20_Tight">Růstové i jiné druhově specifické vlastnosti</text:p>
      <text:p text:style-name="Definition_20_Definition_20_Tight">Karotka, mrkev pozdní</text:p>
      <text:p text:style-name="Definition_20_Term_20_Tight">Doporučený spon pro výsadbu</text:p>
      <text:p text:style-name="Definition_20_Definition_20_Tight">0,03 x 0,25 -0,35 m</text:p>
      <text:h text:style-name="Heading_20_4" text:outline-level="4">Množení</text:h>
      <text:p text:style-name="Definition_20_Term_20_Tight">Množení</text:p>
      <text:p text:style-name="Definition_20_Definition_20_Tight">Přímý výsev</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