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Polypogon monspeliensis</text:h>
      <text:p text:style-name="Definition_20_Term_20_Tight">Název taxonu</text:p>
      <text:p text:style-name="Definition_20_Definition_20_Tight">Polypogon monspeliensis</text:p>
      <text:p text:style-name="Definition_20_Term_20_Tight">Vědecký název taxonu</text:p>
      <text:p text:style-name="Definition_20_Definition_20_Tight">Polypogon monspeliensis</text:p>
      <text:p text:style-name="Definition_20_Term_20_Tight">Jména autorů, kteří taxon popsali</text:p>
      <text:p text:style-name="Definition_20_Definition_20_Tight">
        <text:a xlink:type="simple" xlink:href="/taxon-authors/562" office:name="">
          <text:span text:style-name="Definition">(L.) Desf.</text:span>
        </text:a>
      </text:p>
      <text:p text:style-name="Definition_20_Term_20_Tight">Český název</text:p>
      <text:p text:style-name="Definition_20_Definition_20_Tight">vousec středomořský (liščí ohon)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49" office:name="">
          <text:span text:style-name="Definition">Polypogon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Mediterránní oblast</text:p>
      <text:p text:style-name="Definition_20_Term_20_Tight">Biogeografické regiony - poznámka</text:p>
      <text:p text:style-name="Definition_20_Definition_20_Tight">jižní Evropa, přední Asie, dnes zavlečen do mnoha oblastí světa</text:p>
      <text:h text:style-name="Heading_20_4" text:outline-level="4">Zařazení</text:h>
      <text:p text:style-name="Definition_20_Term_20_Tight">Fytocenologický původ</text:p>
      <text:p text:style-name="Definition_20_Definition_20_Tight">otevřená slunná stanoviště</text:p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Popisné a identifikační znaky</text:h>
      <text:p text:style-name="Definition_20_Term_20_Tight">Habitus</text:p>
      <text:p text:style-name="Definition_20_Definition_20_Tight">trsnatý druh v přírodě velmi variabilní výšky (10 - 100 cm v květu), v kultuře nejčastěji v listu 10 - 20 cm, v květu 40 cm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vzpřímená, tenká, mnohočetná s nafouklými pochvami listů jsou ukončena květenstvím</text:p>
      <text:p text:style-name="Definition_20_Term_20_Tight">Listy</text:p>
      <text:p text:style-name="Definition_20_Definition_20_Tight">zelené, drsné, 10 - 20 cm dlouhé a 1 cm široké bez větší estetické hodnoty</text:p>
      <text:p text:style-name="Definition_20_Term_20_Tight">Květenství</text:p>
      <text:p text:style-name="Definition_20_Definition_20_Tight">lichoklas oválný až válcovitý, bledozelený je 5 – 16 cm dlouhý a 2 cm široký. Jemné, vzpřímené, až 10 mm dlouhé osiny jsou zpočátku stříbřité, posléze rezavě hnědé.</text:p>
      <text:p text:style-name="Definition_20_Term_20_Tight">Květy</text:p>
      <text:p text:style-name="Definition_20_Definition_20_Tight">lichoklas</text:p>
      <text:p text:style-name="Definition_20_Term_20_Tight">Vytrvalost</text:p>
      <text:p text:style-name="Definition_20_Definition_20_Tight">v našich klimatických podmínkách nepřezimuje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p text:style-name="Definition_20_Term_20_Tight">Doba kvetení - poznámka</text:p>
      <text:p text:style-name="Definition_20_Definition_20_Tight">vyznačuje se krátkou dobou kvetení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plné slunce na otevřeném stanovišti</text:p>
      <text:p text:style-name="Definition_20_Term_20_Tight">Faktor tepla</text:p>
      <text:p text:style-name="Definition_20_Definition_20_Tight">teplomilný taxon; u nás nepřezimuje</text:p>
      <text:p text:style-name="Definition_20_Term_20_Tight">Faktor vody</text:p>
      <text:p text:style-name="Definition_20_Definition_20_Tight">mřiměřeně vlhká půda; v suchých půdách je nízkého vzrůstu, předčasně ukončuje růst a přechází do rezavé barvy</text:p>
      <text:p text:style-name="Definition_20_Term_20_Tight">Faktor půdy</text:p>
      <text:p text:style-name="Definition_20_Definition_20_Tight">zahradní, živná a propustná půda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VP - Volné plochy (otevřené, slunné, bez souvislého porostu dřevin), VPz - Volné plochy záhonového charakteru a Z - Záhon</text:p>
      <text:p text:style-name="Definition_20_Term_20_Tight">Použití</text:p>
      <text:p text:style-name="Definition_20_Definition_20_Tight">letničkové záhony, přírodě podobné vegetační prvky, řez v čerstvém stavu, sušení.</text:p>
      <text:p text:style-name="Definition_20_Term_20_Tight">Růstové i jiné druhově specifické vlastnosti</text:p>
      <text:p text:style-name="Definition_20_Definition_20_Tight">v pěstování nenáročná, rychle se vyvíjející letnička</text:p>
      <text:p text:style-name="Definition_20_Term_20_Tight">Doporučený spon pro výsadbu</text:p>
      <text:p text:style-name="Definition_20_Definition_20_Tight">9 - 12 ks/m2</text:p>
      <text:h text:style-name="Heading_20_4" text:outline-level="4">Množení</text:h>
      <text:p text:style-name="Definition_20_Term_20_Tight">Množení</text:p>
      <text:p text:style-name="Definition_20_Definition_20_Tight">Přímý výsev a Předpěstování sadby</text:p>
      <text:p text:style-name="Definition_20_Term_20_Tight">Množení - poznámka</text:p>
      <text:p text:style-name="Definition_20_Definition_20_Tight">předpěstování ve skleníku - výsev koncem dubna, výsadba ve druhé polovině května; možnost přímého výsevu v dubnu</text:p>
      <text:h text:style-name="Heading_20_4" text:outline-level="4">Grafické přílohy</text:h>
      <text:p text:style-name="First_20_paragraph">
        <text:a xlink:type="simple" xlink:href="http://ww.taxonweb.cz/media/W1siZiIsIjIwMTMvMTAvMjIvMThfMjVfNDlfNDQ1X0t1dGtvdmFfUG9seXBvZ29uX21vbnRzcGVsaWVuc2lzXzEuSlBHIl1d?sha=719ece0b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TAvMjIvMThfMjVfNDlfODAxX0t1dGtvdmFfUG9seXBvZ29uX21vbnRzcGVsaWVuc2lzXzIuSlBHIl1d?sha=0b9854df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