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Cymbidium hookerianum</text:h>
      <text:p text:style-name="Definition_20_Term_20_Tight">Název taxonu</text:p>
      <text:p text:style-name="Definition_20_Definition_20_Tight">Cymbidium hookerianum</text:p>
      <text:p text:style-name="Definition_20_Term_20_Tight">Vědecký název taxonu</text:p>
      <text:p text:style-name="Definition_20_Definition_20_Tight">Cymbidium hookerianum</text:p>
      <text:p text:style-name="Definition_20_Term_20_Tight">Jména autorů, kteří taxon popsali</text:p>
      <text:p text:style-name="Definition_20_Definition_20_Tight">
        <text:a xlink:type="simple" xlink:href="/taxon-authors/582" office:name="">
          <text:span text:style-name="Definition">Rchb. f. (1866)</text:span>
        </text:a>
      </text:p>
      <text:p text:style-name="Definition_20_Term_20_Tight">Český název</text:p>
      <text:p text:style-name="Definition_20_Definition_20_Tight">člunatec; cymbidium</text:p>
      <text:p text:style-name="Definition_20_Term_20_Tight">Synonyma (zahradnicky používaný název)</text:p>
      <text:p text:style-name="Definition_20_Definition_20_Tight">Cymbidium giganteum var. hookerianum (Rchb. f.) Bois; Cymbidium grandiflorum Griff.;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62" office:name="">
          <text:span text:style-name="Definition">Cymbidium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Iránsko-turanská oblast</text:p>
      <text:p text:style-name="Definition_20_Term_20_Tight">Biogeografické regiony - poznámka</text:p>
      <text:p text:style-name="Definition_20_Definition_20_Tight">Nepál, Bhútán, Tibet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vysoká 70(-100) cm vytvářející husté trsy</text:p>
      <text:p text:style-name="Definition_20_Term_20_Tight">Kořen</text:p>
      <text:p text:style-name="Definition_20_Definition_20_Tight">zásobním orgánem je vícelistá oválná až vejcovitými pahlíza, 12-25 x 4-6 cm velké</text:p>
      <text:p text:style-name="Definition_20_Term_20_Tight">Listy</text:p>
      <text:p text:style-name="Definition_20_Definition_20_Tight">z pahlízy vyrůstá 4-8 listů; vzpřímené, čepele jsou úzce kopinaté až řemenovité, obloukovitě ohnuté, 30-90 cm dlouhé a 3-4 cm široké, kožovité, tmavě zelené</text:p>
      <text:p text:style-name="Definition_20_Term_20_Tight">Květenství</text:p>
      <text:p text:style-name="Definition_20_Definition_20_Tight">hrozen obvykle obloukovitý nebo svěšený, 20-60 cm dlouhý; jedno až mnohokvětý; květenství vyrůstá z pahlízy</text:p>
      <text:p text:style-name="Definition_20_Term_20_Tight">Květy</text:p>
      <text:p text:style-name="Definition_20_Definition_20_Tight">okvětní lístky jsou většinou žlutozelené až žluté, vnější jsou úzce obvejčité, 12-15 mm dlouhé, vnitřní okvětní lístky jsou podobné, rovněž úzce obvejčité, avšak jen 10-13 mm dlouhé, k pysku skloněné; pysk je 3laločný, člunkovitý, 12-15 mm dlouhý, postranní laloky směřují nahoru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</text:p>
      <text:p text:style-name="Definition_20_Definition_20_Tight">světlé stanoviště, nesnese přímé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poloteplé až studené skleníky či interiéry; v zimě teplota 8-12°C; v červnu lze pěstovat venku v polostínu pod stromy; na podzim větší střídání denních a nočních teplot podporuje násadu poupat; před prvními mrazíky přenést do interiéru</text:p>
      <text:p text:style-name="Definition_20_Term_20_Tight">Faktor vody</text:p>
      <text:p text:style-name="Definition_20_Definition_20_Tight">přes léto bohatě zalévat, v zimě zálivku silně omezit, udržovat v suchu a chladu; zálivka dešťovou, nebo odstátou převařenou vodou; vyžaduje vyšší vzdušnou vlhkost</text:p>
      <text:p text:style-name="Definition_20_Term_20_Tight">Faktor půdy</text:p>
      <text:p text:style-name="Definition_20_Definition_20_Tight">velmi vzdušný substrát; pH 4,8 - 5,5; vždy po 3 letech přesadit, dobře prospívají v substrátu z rašeliny, písku, drceného polystyrenu a borky; možno využít příměs kapradinových kořínků, rašeliníku, borové kůry, bukového listí a hrubé rašeliny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celoročně, nejvíce však v období kvetení</text:p>
      <text:p text:style-name="Definition_20_Term_20_Tight">Použití</text:p>
      <text:p text:style-name="Definition_20_Definition_20_Tight">interiérová solitéra do okenních truhlíků a do nádob; květy velmi trvanlivé, efektní a využívají se k řezu</text:p>
      <text:p text:style-name="Definition_20_Term_20_Tight">Choroby a škůdci</text:p>
      <text:p text:style-name="Definition_20_Definition_20_Tight">svilušky, molice, puklice</text:p>
      <text:h text:style-name="Heading_20_4" text:outline-level="4">Množení</text:h>
      <text:p text:style-name="Definition_20_Term_20_Tight">Množení</text:p>
      <text:p text:style-name="Definition_20_Definition_20_Tight">Vegetativní, Množení oddělky a „in vitro“ (mikropropagace)</text:p>
      <text:p text:style-name="Definition_20_Term_20_Tight">Množení - poznámka</text:p>
      <text:p text:style-name="Definition_20_Definition_20_Tight">dělením pahlíz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3513275?tab=references" office:name="">
              <text:span text:style-name="Definition">http://www.tropicos.org/Name/23513275?tab=references</text:span>
            </text:a>
          </text:p>
        </text:list-item>
        <text:list-item>
          <text:p text:style-name="P2">
            <text:a xlink:type="simple" xlink:href="http://www.tropicos.org/Name/23513275?tab=chromosomecounts" office:name="">
              <text:span text:style-name="Definition">http://www.tropicos.org/Name/23513275?tab=chromosomecounts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