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blossfeldiana</text:h>
      <text:p text:style-name="Definition_20_Term_20_Tight">Název taxonu</text:p>
      <text:p text:style-name="Definition_20_Definition_20_Tight">Kalanchoe blossfeldiana</text:p>
      <text:p text:style-name="Definition_20_Term_20_Tight">Vědecký název taxonu</text:p>
      <text:p text:style-name="Definition_20_Definition_20_Tight">Kalanchoe</text:p>
      <text:p text:style-name="Definition_20_Term_20_Tight">Jména autorů, kteří taxon popsali</text:p>
      <text:p text:style-name="Definition_20_Definition_20_Tight">
        <text:a xlink:type="simple" xlink:href="/taxon-authors/608" office:name="">
          <text:span text:style-name="Definition">Poelln. (1934)</text:span>
        </text:a>
      </text:p>
      <text:p text:style-name="Definition_20_Term_20_Tight">Odrůda</text:p>
      <text:p text:style-name="Definition_20_Definition_20_Tight">Queen® Paris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globulifera var. coccinea H. Perrier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 a Kulturní původ</text:p>
      <text:p text:style-name="Definition_20_Term_20_Tight">Biogeografické regiony - poznámka</text:p>
      <text:p text:style-name="Definition_20_Definition_20_Tight">Madagaskar;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 kutuře vysoký 20-40 cm</text:p>
      <text:p text:style-name="Definition_20_Term_20_Tight">Výhony</text:p>
      <text:p text:style-name="Definition_20_Definition_20_Tight">vzpřímené, řídce a široce větvěné</text:p>
      <text:p text:style-name="Definition_20_Term_20_Tight">Listy</text:p>
      <text:p text:style-name="Definition_20_Definition_20_Tight">vstřícné; zelené, lesklé a hladké až 7 cm dlouhé, pilovitý</text:p>
      <text:p text:style-name="Definition_20_Term_20_Tight">Květenství</text:p>
      <text:p text:style-name="Definition_20_Definition_20_Tight">nepravidelný okolík</text:p>
      <text:p text:style-name="Definition_20_Term_20_Tight">Květy</text:p>
      <text:p text:style-name="Definition_20_Definition_20_Tight">paprsčitě souměrné, v barvách: bílá, žlutá, oranžová, červená, růžová, purpurová a zelená; jednoduché i plnokvěté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velmi drobná</text:p>
      <text:p text:style-name="Definition_20_Term_20_Tight">Kůra a borka</text:p>
      <text:p text:style-name="Definition_20_Definition_20_Tight">hladká, zeleno-hnědá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kultuře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vyžaduje velmi světlé stanoviště; v létě ne na plném slunci</text:p>
      <text:p text:style-name="Definition_20_Term_20_Tight">Faktor tepla</text:p>
      <text:p text:style-name="Definition_20_Definition_20_Tight">poloteplý až teplý skleník či interiér; v zimě 15-18 °C (minimálně 10°C)</text:p>
      <text:p text:style-name="Definition_20_Term_20_Tight">Faktor vody</text:p>
      <text:p text:style-name="Definition_20_Definition_20_Tight">při zálivce důkladně provlhčit substrát, další zálivka až po vyschnutí</text:p>
      <text:p text:style-name="Definition_20_Term_20_Tight">Faktor půdy</text:p>
      <text:p text:style-name="Definition_20_Definition_20_Tight">substrát propustný, humózní s přídavkem zahradní zeminy a písku;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hrnková rostlina</text:p>
      <text:p text:style-name="Definition_20_Term_20_Tight">Choroby a škůdci</text:p>
      <text:p text:style-name="Definition_20_Definition_20_Tight">listové mšice, třásněnky, housenky a larvy lalokonosce rýhovaného; hniloba kořenů při přemokření substrátu;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Bylinné řízky, Polovyzrálé řízky, Vrcholové řízky a Osní řízky</text:p>
      <text:p text:style-name="Definition_20_Term_20_Tight">Odrůdy</text:p>
      <text:p text:style-name="Definition_20_Definition_20_Tight">´Bali´, ´Manda´ - červené květy; ´Mistral´ - fialová; ´Calypso´ - tmavě růžová; ´Nugget´, ´Tarantella´ - oranžová; ´Fortyniner´, ´Goldjuwel´ - žlutá; ´Tessa´ - hybrid s K. manginii vytvářející plazivé výhony, vhodný do závěsných nádob; květy velké, protáhle zvonkovité, červenooranžové se žlutým okrajem; ´African´- listy jsou dlouze kopinaté a hluboce laločnaté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007?tab=references" office:name="">
              <text:span text:style-name="Definition">http://www.tropicos.org/Name/8900007?tab=references</text:span>
            </text:a>
          </text:p>
        </text:list-item>
        <text:list-item>
          <text:p text:style-name="P2">
            <text:a xlink:type="simple" xlink:href="http://www.tropicos.org/Name/8900007?tab=chromosomecounts" office:name="">
              <text:span text:style-name="Definition">http://www.tropicos.org/Name/8900007?tab=chromosomecounts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DFfNTI2X01hcnRpbmVrX0thbGFuY2hvZV9ibG9zc2ZlbGRpYW5hX2t2ZXR5LmpwZyJdXQ?sha=b980984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MDFfODczX01hcnRpbmVrX0thbGFuY2hvZV9ibG9zc2ZlbGRpYW5hX2xpc3QuanBnIl1d?sha=649c519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