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Prunus armeniaca ´Barbora´</text:h>
      <text:p text:style-name="Definition_20_Term_20_Tight">Název taxonu</text:p>
      <text:p text:style-name="Definition_20_Definition_20_Tight">Prunus armeniaca ´Barbora´</text:p>
      <text:p text:style-name="Definition_20_Term_20_Tight">Vědecký název taxonu</text:p>
      <text:p text:style-name="Definition_20_Definition_20_Tight">Prunus armeniaca</text:p>
      <text:p text:style-name="Definition_20_Term_20_Tight">Jména autorů, kteří taxon popsali</text:p>
      <text:p text:style-name="Definition_20_Definition_20_Tight">
        <text:a xlink:type="simple" xlink:href="/taxon-authors/1" office:name="">
          <text:span text:style-name="Definition">L.</text:span>
        </text:a>
      </text:p>
      <text:p text:style-name="Definition_20_Term_20_Tight">Odrůda</text:p>
      <text:p text:style-name="Definition_20_Definition_20_Tight">´Barbora´</text:p>
      <text:p text:style-name="Definition_20_Term_20_Tight">Český název</text:p>
      <text:p text:style-name="Definition_20_Definition_20_Tight">meruňka obecná</text:p>
      <text:p text:style-name="Definition_20_Term_20_Tight">Autor</text:p>
      <text:p text:style-name="Definition_20_Definition_20_Tight">Klára Gogolková (kl_ra_gogolkov_@unknown.cz)</text:p>
      <text:p text:style-name="Definition_20_Term_20_Tight">Kategorie</text:p>
      <text:p text:style-name="Definition_20_Definition_20_Tight">
        <text:a xlink:type="simple" xlink:href="/ranks/28" office:name="">
          <text:span text:style-name="Definition">Odrůda</text:span>
        </text:a>
      </text:p>
      <text:p text:style-name="Definition_20_Term_20_Tight">Nadřazená kategorie</text:p>
      <text:p text:style-name="Definition_20_Definition_20_Tight">
        <text:a xlink:type="simple" xlink:href="/t/2085" office:name="">
          <text:span text:style-name="Definition">Prunus</text:span>
        </text:a>
      </text:p>
      <text:h text:style-name="Heading_20_4" text:outline-level="4">Biogeografické regiony</text:h>
      <text:p text:style-name="Definition_20_Term_20_Tight">Biogeografické regiony - poznámka</text:p>
      <text:p text:style-name="Definition_20_Definition_20_Tight">Slovensko, registrace 1996</text:p>
      <text:h text:style-name="Heading_20_4" text:outline-level="4">Zařazení</text:h>
      <text:p text:style-name="Definition_20_Term_20_Tight">Fytocenologický původ</text:p>
      <text:p text:style-name="Definition_20_Definition_20_Tight">kříženec 'Maďarská' a odrůd ´Achrori´, ´Arzami' a 'Zard'</text:p>
      <text:p text:style-name="Definition_20_Term_20_Tight">Pěstitelská skupina</text:p>
      <text:p text:style-name="Definition_20_Definition_20_Tight">Peckovina</text:p>
      <text:h text:style-name="Heading_20_4" text:outline-level="4">Popisné a identifikační znaky</text:h>
      <text:p text:style-name="Definition_20_Term_20_Tight">Habitus</text:p>
      <text:p text:style-name="Definition_20_Definition_20_Tight">korunu vytváří mírně rozložitou, řídkou</text:p>
      <text:p text:style-name="Definition_20_Term_20_Tight">Plody</text:p>
      <text:p text:style-name="Definition_20_Definition_20_Tight">středně velké až velké, tupě kuželovité, slupka je středně plstnatá, základní barva krémová až žlutá, na osluněné straně překrytá světle červeným líčkem dužnina oranžová, jemná, hodně šťavnatá, dobré chuti, dobře se odděluje od pecky</text:p>
      <text:h text:style-name="Heading_20_4" text:outline-level="4">Doba zrání</text:h>
      <text:p text:style-name="Definition_20_Term_20_Tight">Doba zrání - poznámka</text:p>
      <text:p text:style-name="Definition_20_Definition_20_Tight">4 dny po odrůdě 'Velkopavlovická', středně raná</text:p>
      <text:h text:style-name="Heading_20_4" text:outline-level="4">Nároky na stanoviště</text:h>
      <text:p text:style-name="Definition_20_Term_20_Tight">Faktor tepla</text:p>
      <text:p text:style-name="Definition_20_Definition_20_Tight">středně náročná na polohy a půdu, proti nízkým teplotám je středně odolná</text:p>
      <text:p text:style-name="Definition_20_Term_20_Tight">Faktor vody</text:p>
      <text:p text:style-name="Definition_20_Definition_20_Tight">náchylná na pukání plodů za dešťů</text:p>
      <text:h text:style-name="Heading_20_4" text:outline-level="4">Agrotechnické vlastnosti a požadavky</text:h>
      <text:p text:style-name="Definition_20_Term_20_Tight">Vhodnost vedení</text:p>
      <text:p text:style-name="Definition_20_Definition_20_Tight">čtvrtkmen i nízké tvary</text:p>
      <text:p text:style-name="Definition_20_Term_20_Tight">Podnož</text:p>
      <text:p text:style-name="Definition_20_Definition_20_Tight">podle podmínek stanoviště lze použít všechny podnože</text:p>
      <text:h text:style-name="Heading_20_4" text:outline-level="4">Užitné vlastnosti</text:h>
      <text:p text:style-name="Definition_20_Term_20_Tight">Použití</text:p>
      <text:p text:style-name="Definition_20_Definition_20_Tight">přímý konzum i konzervárenské zpracování</text:p>
      <text:p text:style-name="Definition_20_Term_20_Tight">Choroby a škůdci</text:p>
      <text:p text:style-name="Definition_20_Definition_20_Tight">proti napadení houbovými chorobami středně odolná</text:p>
      <text:p text:style-name="Definition_20_Term_20_Tight">Růstové i jiné druhově specifické vlastnosti</text:p>
      <text:p text:style-name="Definition_20_Definition_20_Tight">středně bujný růst</text:p>
      <text:p text:style-name="Definition_20_Term_20_Tight">Plodnost</text:p>
      <text:p text:style-name="Definition_20_Definition_20_Tight">velká a pravidelná</text:p>
      <text:h text:style-name="Heading_20_4" text:outline-level="4">Množení</text:h>
      <text:p text:style-name="Definition_20_Term_20_Tight">Množení</text:p>
      <text:p text:style-name="Definition_20_Definition_20_Tight">Očkování, Očkování - Na spící očko, Roubování a Roubování - Kopulace</text:p>
      <text:h text:style-name="Heading_20_4" text:outline-level="4">Celky sbírek</text:h>
      <text:p text:style-name="Definition_20_Term">Celky sbírek v areálu ZF</text:p>
      <text:list text:style-name="L1">
        <text:list-item>
          <text:p text:style-name="P1">
            <text:a xlink:type="simple" xlink:href="/taxon-locations/40" office:name="">
              <text:span text:style-name="Definition">OS 1: chladírna / ZF - OS - Ovocný sad (Staniční zkouška 17)</text:span>
            </text:a>
          </text:p>
        </text:list-item>
      </text:list>
      <text:h text:style-name="Heading_20_4" text:outline-level="4">Grafické přílohy</text:h>
      <text:p text:style-name="First_20_paragraph">
        <text:a xlink:type="simple" xlink:href="http://ww.taxonweb.cz/media/W1siZiIsIjIwMTMvMDYvMTMvMDZfMDBfMzBfNDI0X2dvZ29sa292YV9QcnVudXNfYXJtZW5pYWNhX0JhcmJvcmFfX3Bsb2R5LmpwZyJdXQ?sha=90ddbae7" office:name="">
          <text:span text:style-name="Definition">
            <draw:frame svg:width="244pt" svg:height="300pt">
              <draw:image xlink:href="Pictures/0.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