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Eleusine coracana</text:h>
      <text:p text:style-name="Definition_20_Term_20_Tight">Název taxonu</text:p>
      <text:p text:style-name="Definition_20_Definition_20_Tight">Eleusine coracana</text:p>
      <text:p text:style-name="Definition_20_Term_20_Tight">Vědecký název taxonu</text:p>
      <text:p text:style-name="Definition_20_Definition_20_Tight">Eleusine coracana</text:p>
      <text:p text:style-name="Definition_20_Term_20_Tight">Jména autorů, kteří taxon popsali</text:p>
      <text:p text:style-name="Definition_20_Definition_20_Tight">
        <text:a xlink:type="simple" xlink:href="/taxon-authors/95" office:name="">
          <text:span text:style-name="Definition">(L.) Gaertn.</text:span>
        </text:a>
      </text:p>
      <text:p text:style-name="Definition_20_Term_20_Tight">Český název</text:p>
      <text:p text:style-name="Definition_20_Definition_20_Tight">kalužnice křivoklasá</text:p>
      <text:p text:style-name="Definition_20_Term_20_Tight">Autor</text:p>
      <text:p text:style-name="Definition_20_Definition_20_Tight">Tatiana Kuťková (tatiana_ku_kov_@unknown.cz)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790" office:name="">
          <text:span text:style-name="Definition">Eleusine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</text:p>
      <text:p text:style-name="Definition_20_Term_20_Tight">Biogeografické regiony - poznámka</text:p>
      <text:p text:style-name="Definition_20_Definition_20_Tight">primárně rozšířena v tropických oblastech východní a jižní Asie, v Africe - zde pěstována jako významná obilovina; druhotně v teplých oblastech střední Ameriky</text:p>
      <text:h text:style-name="Heading_20_4" text:outline-level="4">Zařazení</text:h>
      <text:p text:style-name="Definition_20_Term_20_Tight">Pěstitelská skupina</text:p>
      <text:p text:style-name="Definition_20_Definition_20_Tight">Letnička pravá</text:p>
      <text:p text:style-name="Definition_20_Term_20_Tight">Životní forma</text:p>
      <text:p text:style-name="Definition_20_Definition_20_Tight">Terofyt</text:p>
      <text:h text:style-name="Heading_20_4" text:outline-level="4">Popisné a identifikační znaky</text:h>
      <text:p text:style-name="Definition_20_Term_20_Tight">Habitus</text:p>
      <text:p text:style-name="Definition_20_Definition_20_Tight">hustě trsnatá, mírně odnožující tráva svěže zelené barvy, v pěstování vysoká 60 - 80 (100) cm v květu, v přírodě až 150 cm.</text:p>
      <text:p text:style-name="Definition_20_Term_20_Tight">Kořen</text:p>
      <text:p text:style-name="Definition_20_Definition_20_Tight">svazčitý kořen</text:p>
      <text:p text:style-name="Definition_20_Term_20_Tight">Výhony</text:p>
      <text:p text:style-name="Definition_20_Definition_20_Tight">stébla vzpřímená, pevná 60 - 80 cm dlouhá ukončena květenstvím</text:p>
      <text:p text:style-name="Definition_20_Term_20_Tight">Listy</text:p>
      <text:p text:style-name="Definition_20_Definition_20_Tight">svěže zelené, 20 - 40 cm dlouhé a 1,5 cm široké</text:p>
      <text:p text:style-name="Definition_20_Term_20_Tight">Květenství</text:p>
      <text:p text:style-name="Definition_20_Definition_20_Tight">tvořeno 6 – 10 jednostrannými lichoklasy, asi 1 cm širokými a 6 - 8 cm dlouhými, sestavenými do útvarů připomínajících vzpínající se zakřivené prsty ruky</text:p>
      <text:p text:style-name="Definition_20_Term_20_Tight">Květy</text:p>
      <text:p text:style-name="Definition_20_Definition_20_Tight">svěže zelený lichoklas</text:p>
      <text:p text:style-name="Definition_20_Term_20_Tight">Plody</text:p>
      <text:p text:style-name="Definition_20_Definition_20_Tight">hladká kulatá obilka</text:p>
      <text:p text:style-name="Definition_20_Term_20_Tight">Vytrvalost</text:p>
      <text:p text:style-name="Definition_20_Definition_20_Tight">v našich klimatických podmínkách nepřezimuje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plné slunce na otevřeném stanovišti</text:p>
      <text:p text:style-name="Definition_20_Term_20_Tight">Faktor tepla</text:p>
      <text:p text:style-name="Definition_20_Definition_20_Tight">teplomilný taxon; vyžadující předpěstování</text:p>
      <text:p text:style-name="Definition_20_Term_20_Tight">Faktor vody</text:p>
      <text:p text:style-name="Definition_20_Definition_20_Tight">svěží zahradní půda</text:p>
      <text:p text:style-name="Definition_20_Term_20_Tight">Faktor půdy</text:p>
      <text:p text:style-name="Definition_20_Definition_20_Tight">hlinitopíščitá i humózní půda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v době kvetení</text:p>
      <text:p text:style-name="Definition_20_Term_20_Tight">Použití - pro trvalky</text:p>
      <text:p text:style-name="Definition_20_Definition_20_Tight">VP - Volné plochy (otevřené, slunné, bez souvislého porostu dřevin), VPp - Volné plochy přírodě blízkého charakteru, VPz - Volné plochy záhonového charakteru a Z - Záhon</text:p>
      <text:p text:style-name="Definition_20_Term_20_Tight">Použití - pro trvalky - poznámka</text:p>
      <text:p text:style-name="Definition_20_Definition_20_Tight">v tropických oblastech důležitá hospodářská surovina podobně jako v zahradnictví méně častá Eleusine indica (L.) Gaertn.</text:p>
      <text:p text:style-name="Definition_20_Term_20_Tight">Použití</text:p>
      <text:p text:style-name="Definition_20_Definition_20_Tight">letničkové záhony, přírodě podobné vegetační prvky, řez v čerstvém stavu, sušení.</text:p>
      <text:p text:style-name="Definition_20_Term_20_Tight">Růstové i jiné druhově specifické vlastnosti</text:p>
      <text:p text:style-name="Definition_20_Definition_20_Tight">netradiční, zajímavý tvar květenství</text:p>
      <text:p text:style-name="Definition_20_Term_20_Tight">Doporučený spon pro výsadbu</text:p>
      <text:p text:style-name="Definition_20_Definition_20_Tight">7 - 9 ks/m2</text:p>
      <text:h text:style-name="Heading_20_4" text:outline-level="4">Množení</text:h>
      <text:p text:style-name="Definition_20_Term_20_Tight">Množení</text:p>
      <text:p text:style-name="Definition_20_Definition_20_Tight">Přímý výsev a Předpěstování sadby</text:p>
      <text:p text:style-name="Definition_20_Term_20_Tight">Množení - poznámka</text:p>
      <text:p text:style-name="Definition_20_Definition_20_Tight">předpěstování ve skleníku - výsev v dubnu, výsadba ve druhé polovině května; možnost přímého výsevu v dubnu není spolehlivý a vývoj taxonů se výrazně prodlužuje</text:p>
      <text:h text:style-name="Heading_20_4" text:outline-level="4">Grafické přílohy</text:h>
      <text:p text:style-name="First_20_paragraph">
        <text:a xlink:type="simple" xlink:href="http://ww.taxonweb.cz/media/W1siZiIsIjIwMTMvMTAvMjIvMThfMjZfMTJfNzUwX0t1dGtvdmFfX0VsZXVzaW5lX2NvcmFjYW5hXzIuSlBHIl1d?sha=97febb3f" office:name="">
          <text:span text:style-name="Definition">
            <draw:frame svg:width="450pt" svg:height="600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TAvMjIvMThfMjZfMTNfMTAzX0t1dGtvdmFfX0VsZXVzaW5lX2NvcmFjYW5hXzEuSlBHIl1d?sha=e9b73280" office:name="">
          <text:span text:style-name="Definition">
            <draw:frame svg:width="450pt" svg:height="600pt">
              <draw:image xlink:href="Pictures/1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