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Panicum virgatum ´Shenandoah´</text:h>
      <text:p text:style-name="Definition_20_Term_20_Tight">Název taxonu</text:p>
      <text:p text:style-name="Definition_20_Definition_20_Tight">Panicum virgatum ´Shenandoah´</text:p>
      <text:p text:style-name="Definition_20_Term_20_Tight">Vědecký název taxonu</text:p>
      <text:p text:style-name="Definition_20_Definition_20_Tight">Panicum virgatum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´Shenandoah´</text:p>
      <text:p text:style-name="Definition_20_Term_20_Tight">Český název</text:p>
      <text:p text:style-name="Definition_20_Definition_20_Tight">proso prutnaté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239" office:name="">
          <text:span text:style-name="Definition">Panicum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Neotropická květenná říše</text:p>
      <text:p text:style-name="Definition_20_Term_20_Tight">Biogeografické regiony - poznámka</text:p>
      <text:p text:style-name="Definition_20_Definition_20_Tight">jih Kanady, USA, Mexiko</text:p>
      <text:h text:style-name="Heading_20_4" text:outline-level="4">Zařazení</text:h>
      <text:p text:style-name="Definition_20_Term_20_Tight">Fytocenologický původ</text:p>
      <text:p text:style-name="Definition_20_Definition_20_Tight">původní druh prérie; kultivar ´Shenandoah´ německá selekce (Hans Simon) semenáčů kultivaru ´Hanse Herms´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stébelnatá, krátce výběžkatá tráva, tvořící hustý trs vějířovitého tvaru, v listu vysoký 60 - 80 cm, v květu 100 cm, široký 60 - 70 cm</text:p>
      <text:p text:style-name="Definition_20_Term_20_Tight">Kořen</text:p>
      <text:p text:style-name="Definition_20_Definition_20_Tight">svazčitý kořen</text:p>
      <text:p text:style-name="Definition_20_Term_20_Tight">Výhony</text:p>
      <text:p text:style-name="Definition_20_Definition_20_Tight">stébla jemné, nazelenalé. Ve druhé části vegetace přecházejí v horní části spolu s latami do rudé barvy</text:p>
      <text:p text:style-name="Definition_20_Term_20_Tight">Listy</text:p>
      <text:p text:style-name="Definition_20_Definition_20_Tight">čárkovité, zelené, měkké, lehce na špičkách převísající. Začínají od špiček vybarvovat již od začátku VI. a postupně se vybarvují celé listy. Jedna z nejvíce do červena barvících odrůd</text:p>
      <text:p text:style-name="Definition_20_Term_20_Tight">Květenství</text:p>
      <text:p text:style-name="Definition_20_Definition_20_Tight">laty vzdušné, jemné, barvící do červena těsně nad listy</text:p>
      <text:p text:style-name="Definition_20_Term_20_Tight">Květy</text:p>
      <text:p text:style-name="Definition_20_Definition_20_Tight">květy jsou v květenstvích, základním květenstvím je klásek</text:p>
      <text:p text:style-name="Definition_20_Term_20_Tight">Plody</text:p>
      <text:p text:style-name="Definition_20_Definition_20_Tight">obilka</text:p>
      <text:p text:style-name="Definition_20_Term_20_Tight">Možnost záměny taxonu (+ rozlišující rozhodný znak)</text:p>
      <text:p text:style-name="Definition_20_Definition_20_Tight">podobná odrůdě ´Rotstrahlbusch´, která je vyšší</text:p>
      <text:p text:style-name="Definition_20_Term_20_Tight">Dlouhověkost</text:p>
      <text:p text:style-name="Definition_20_Definition_20_Tight">dlouhověká trvalka, s věkem nabývající na objemu</text:p>
      <text:p text:style-name="Definition_20_Term_20_Tight">Doba rašení</text:p>
      <text:p text:style-name="Definition_20_Definition_20_Tight">Na jaře rašící (IV)</text:p>
      <text:p text:style-name="Definition_20_Term_20_Tight">Doba rašení - poznámka</text:p>
      <text:p text:style-name="Definition_20_Definition_20_Tight">koncem dubna až počátkem května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idální stanoviště je plné slunce, mírný polostín toleruje - je však slabší a trs může rozklesávat, málo vybarvuje</text:p>
      <text:p text:style-name="Definition_20_Term_20_Tight">Faktor tepla</text:p>
      <text:p text:style-name="Definition_20_Definition_20_Tight">teplomilný taxon</text:p>
      <text:p text:style-name="Definition_20_Term_20_Tight">Faktor vody</text:p>
      <text:p text:style-name="Definition_20_Definition_20_Tight">snáší široké rozpětí vlhkostních podmínek. Ideální je mírně a rovnoměrně vlhká půda. Velmi dobře snáší sucho. V sušších půdách rostliny dosahují nižších rozměrů, ale lépe vybarvují a trsy se nerozklesávají</text:p>
      <text:p text:style-name="Definition_20_Term_20_Tight">Faktor půdy</text:p>
      <text:p text:style-name="Definition_20_Definition_20_Tight">chudé, propustné, humózní</text:p>
      <text:p text:style-name="Definition_20_Term_20_Tight">Faktor půdy - vápnostřežný</text:p>
      <text:p text:style-name="Definition_20_Definition_20_Tight">✓</text:p>
      <text:p text:style-name="Definition_20_Term_20_Tight">Faktor půdy - poznámka</text:p>
      <text:p text:style-name="Definition_20_Definition_20_Tight">spíše mírně alkalické půdy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od července do zimy - velmi jemná textura, intenzivní vybarvování a pohyb ve větru</text:p>
      <text:p text:style-name="Definition_20_Term_20_Tight">Použití - pro trvalky</text:p>
      <text:p text:style-name="Definition_20_Definition_20_Tight">VP - Volné plochy (otevřené, slunné, bez souvislého porostu dřevin), VPp - Volné plochy přírodě blízkého charakteru, VPz - Volné plochy záhonového charakteru, VPs - Volné plochy stepního charakteru (živné půdy s vysokým obsahem Ca), Z - Záhon a OV - Okraj vody</text:p>
      <text:p text:style-name="Definition_20_Term_20_Tight">Použití - pro trvalky - poznámka</text:p>
      <text:p text:style-name="Definition_20_Definition_20_Tight">solitéra, skupinové výsadby</text:p>
      <text:p text:style-name="Definition_20_Term_20_Tight">Použití</text:p>
      <text:p text:style-name="Definition_20_Definition_20_Tight">vhodná také k řezu v čerstvém i suchém stavu</text:p>
      <text:p text:style-name="Definition_20_Term_20_Tight">Růstové i jiné druhově specifické vlastnosti</text:p>
      <text:p text:style-name="Definition_20_Definition_20_Tight">na jaře seřezat celý trs na cca 10 cm</text:p>
      <text:p text:style-name="Definition_20_Term_20_Tight">Doporučený spon pro výsadbu</text:p>
      <text:p text:style-name="Definition_20_Definition_20_Tight">1 -3 ks/m2</text:p>
      <text:h text:style-name="Heading_20_4" text:outline-level="4">Množení</text:h>
      <text:p text:style-name="Definition_20_Term_20_Tight">Množení</text:p>
      <text:p text:style-name="Definition_20_Definition_20_Tight">Dělení trsů</text:p>
      <text:p text:style-name="Definition_20_Term_20_Tight">Množení - poznámka</text:p>
      <text:p text:style-name="Definition_20_Definition_20_Tight">dělením trsů brzy na jaře. Původní druh lze snadno množit semeny.</text:p>
      <text:p text:style-name="Definition_20_Term_20_Tight">Odrůdy</text:p>
      <text:p text:style-name="Definition_20_Definition_20_Tight">další podobné odrůdy: ´Heiliger Hain´- zavedena do pěstování v roce 2001 německým pěstitelem Friedrichem Camehlem; ´J.S. Blue Darkness´ - podzimní vybarvení špiček listů do černa.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1" office:name="">
              <text:span text:style-name="Definition">D 1: záhon pod okny laboratoří / ZF - D - Výsadby v okolí budovy D (D7)</text:span>
            </text:a>
          </text:p>
        </text:list-item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(S15)</text:span>
            </text:a>
          </text:p>
        </text:list-item>
        <text:list-item>
          <text:p text:style-name="P1">
            <text:a xlink:type="simple" xlink:href="/taxon-locations/39" office:name="">
              <text:span text:style-name="Definition">Z 1: záhon 1 / ZF - Z - Akademická zahrada (Z1,Z4,Z5,Z6a,Z29)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2007</text:p>
      <text:p text:style-name="Definition_20_Term_20_Tight">Výsev/výsadba na stanoviště - podrobnějsí popis</text:p>
      <text:p text:style-name="Definition_20_Definition_20_Tight">D7 - 2007; S15 - 2010; Z1,Z4,Z5,Z6a,Z29 - 2011 D7 - ´J.S. Blue Darkness´ - X/2018</text:p>
      <text:p text:style-name="Definition_20_Term_20_Tight">Dodavatel</text:p>
      <text:p text:style-name="Definition_20_Definition_20_Tight">D7, S15 - Zahrada Komořany; Z1,Z4,Z5,Z6a,Z29 . Siebler Stauden ´J.S. Blue Darkness´ - Slovenské trvalky Suchá nad Pernou</text:p>
      <text:p text:style-name="Definition_20_Term">Odkazy</text:p>
      <text:list text:style-name="L2">
        <text:list-item>
          <text:p text:style-name="P2">Hertle Bernd. Wertvolle Rutemhirsen. Gartenpraxis. Stuttgart: Eugen Ulmer, 2016, ročník 42, číslo 1, s. 6 - 11. IS 0341-2105</text:p>
        </text:list-item>
        <text:list-item>
          <text:p text:style-name="P2">Hertle Bernd. Neue Panicum Sorten. Gartenpraxis. Stuttgart: Eugen Ulmer, 2019, ročník 45, číslo 1, s. 8 - 13. ISSN 0341-2105.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TAvMjIvMThfMjZfMTRfNTY2X0t1dGtvdmFfUGFuaWN1bV92aXJnYXR1bV9TaGVuYW5kb2FoMi5KUEciXV0?sha=db117afb" office:name="">
          <text:span text:style-name="Definition">
            <draw:frame svg:width="800pt" svg:height="600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TAvMjIvMThfMjZfMTVfMjdfS3V0a292YV9QYW5pY3VtX3ZpcmdhdHVtX1NoZW5hbmRvYWgxXy5KUEciXV0?sha=1d5b9b8b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