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Vitis vinifera Jalovenskij</text:h>
      <text:p text:style-name="Definition_20_Term_20_Tight">Název taxonu</text:p>
      <text:p text:style-name="Definition_20_Definition_20_Tight">Vitis vinifera Jalovenskij</text:p>
      <text:p text:style-name="Definition_20_Term_20_Tight">Vědecký název taxonu</text:p>
      <text:p text:style-name="Definition_20_Definition_20_Tight">Vitis vinifera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Odrůda</text:p>
      <text:p text:style-name="Definition_20_Definition_20_Tight">´Jalovenskij ustojčivyj´ (JU)</text:p>
      <text:p text:style-name="Definition_20_Term_20_Tight">Český název</text:p>
      <text:p text:style-name="Definition_20_Definition_20_Tight">Réva vinná pravá</text:p>
      <text:p text:style-name="Definition_20_Term_20_Tight">Synonyma (zahradnicky používaný název)</text:p>
      <text:p text:style-name="Definition_20_Definition_20_Tight">Jalovenský odolný, Ustojčivyj de Jaloven</text:p>
      <text:p text:style-name="Definition_20_Term_20_Tight">Autor</text:p>
      <text:p text:style-name="Definition_20_Definition_20_Tight">Radek Sotolář (radek_sotol_@unknown.cz)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vinifera</text:p>
      <text:p text:style-name="Definition_20_Term_20_Tight">Nadřazená kategorie</text:p>
      <text:p text:style-name="Definition_20_Definition_20_Tight">
        <text:a xlink:type="simple" xlink:href="/t/2109" office:name="">
          <text:span text:style-name="Definition">Vitis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Kulturní původ</text:p>
      <text:p text:style-name="Definition_20_Term_20_Tight">Biogeografické regiony - poznámka</text:p>
      <text:p text:style-name="Definition_20_Definition_20_Tight">jde o moldavskou odrůdu, vznikla křížením odrůd ´Pierrelle (SV 20 366)´ x ´Královna vinic (Panse précoce)´</text:p>
      <text:h text:style-name="Heading_20_4" text:outline-level="4">Zařazení</text:h>
      <text:p text:style-name="Definition_20_Term_20_Tight">Fytocenologický původ</text:p>
      <text:p text:style-name="Definition_20_Definition_20_Tight">původní odrůda</text:p>
      <text:p text:style-name="Definition_20_Term_20_Tight">Pěstitelská skupina</text:p>
      <text:p text:style-name="Definition_20_Definition_20_Tight">Liána opadavá</text:p>
      <text:p text:style-name="Definition_20_Term_20_Tight">Pěstitelská skupina - poznámka</text:p>
      <text:p text:style-name="Definition_20_Definition_20_Tight">bílá stolní odrůda révy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má středně bujný růst</text:p>
      <text:p text:style-name="Definition_20_Term_20_Tight">Výhony</text:p>
      <text:p text:style-name="Definition_20_Definition_20_Tight">jednoleté réví je středně silné až silné, kaštanově hnědé, dobře vyzrávající</text:p>
      <text:p text:style-name="Definition_20_Term_20_Tight">Pupeny</text:p>
      <text:p text:style-name="Definition_20_Definition_20_Tight">středně velké, širší, tupé</text:p>
      <text:p text:style-name="Definition_20_Term_20_Tight">Listy</text:p>
      <text:p text:style-name="Definition_20_Definition_20_Tight">středně velké, trojlaločnaté se středně hlubokými výkroji, řapíkový výkrojek je lyrovitý, otevřený; povrch listu je vrásčitý</text:p>
      <text:p text:style-name="Definition_20_Term_20_Tight">Květenství</text:p>
      <text:p text:style-name="Definition_20_Definition_20_Tight">lata</text:p>
      <text:p text:style-name="Definition_20_Term_20_Tight">Květy</text:p>
      <text:p text:style-name="Definition_20_Definition_20_Tight">oboupohlavné, pětičetné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velký, kuželovitý, středně hustý hrozen; bobule je velmi velká, oválná, zelenožlutá s voskovým povlakem</text:p>
      <text:p text:style-name="Definition_20_Term_20_Tight">Semena</text:p>
      <text:p text:style-name="Definition_20_Definition_20_Tight">velká, s delším zobáčkem</text:p>
      <text:p text:style-name="Definition_20_Term_20_Tight">Kůra a borka</text:p>
      <text:p text:style-name="Definition_20_Definition_20_Tight">šedé barvy, odlupuje se v pásech</text:p>
      <text:p text:style-name="Definition_20_Term_20_Tight">Vytrvalost</text:p>
      <text:p text:style-name="Definition_20_Definition_20_Tight">ano</text:p>
      <text:p text:style-name="Definition_20_Term_20_Tight">Dlouhověkost</text:p>
      <text:p text:style-name="Definition_20_Definition_20_Tight">ano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h text:style-name="Heading_20_4" text:outline-level="4">Doba zrání</text:h>
      <text:p text:style-name="Definition_20_Term_20_Tight">Začátek doby zrání</text:p>
      <text:p text:style-name="Definition_20_Definition_20_Tight">Říjen</text:p>
      <text:p text:style-name="Definition_20_Term_20_Tight">Konec doby zrání</text:p>
      <text:p text:style-name="Definition_20_Definition_20_Tight">Říjen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vyžaduje kvalitní oslunění (mírné svahy s jižní expozicí)</text:p>
      <text:p text:style-name="Definition_20_Term_20_Tight">Faktor tepla</text:p>
      <text:p text:style-name="Definition_20_Definition_20_Tight">teplé polohy (kukuřičná oblast), mrazuvzdornost dobrá</text:p>
      <text:p text:style-name="Definition_20_Term_20_Tight">Faktor vody</text:p>
      <text:p text:style-name="Definition_20_Definition_20_Tight">příliš suché písčité půdy jsou méně vhodné</text:p>
      <text:p text:style-name="Definition_20_Term_20_Tight">Faktor půdy</text:p>
      <text:p text:style-name="Definition_20_Definition_20_Tight">hlinité či hlinitopísčité půdy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ovlivňujeme podnoží</text:p>
      <text:h text:style-name="Heading_20_4" text:outline-level="4">Agrotechnické vlastnosti a požadavky</text:h>
      <text:p text:style-name="Definition_20_Term_20_Tight">Vhodnost vedení</text:p>
      <text:p text:style-name="Definition_20_Definition_20_Tight">střední i vysoké vedení</text:p>
      <text:p text:style-name="Definition_20_Term_20_Tight">Řez</text:p>
      <text:p text:style-name="Definition_20_Definition_20_Tight">na dlouhý tažeň, snáší však i krátký řez, ale zmenšuje se velikost bobulí</text:p>
      <text:p text:style-name="Definition_20_Term_20_Tight">Podnož</text:p>
      <text:p text:style-name="Definition_20_Definition_20_Tight">na chudších půdách Kober 125 AA či 5 BB, do hlubších a úrodnějších půd pak CR 2 i SO 4</text:p>
      <text:h text:style-name="Heading_20_4" text:outline-level="4">Užitné vlastnosti</text:h>
      <text:p text:style-name="Definition_20_Term_20_Tight">Použití</text:p>
      <text:p text:style-name="Definition_20_Definition_20_Tight">stolní odrůda - přímý konzum</text:p>
      <text:p text:style-name="Definition_20_Term_20_Tight">Choroby a škůdci</text:p>
      <text:p text:style-name="Definition_20_Definition_20_Tight">odolná k houbovým chorobám</text:p>
      <text:p text:style-name="Definition_20_Term_20_Tight">Plodnost</text:p>
      <text:p text:style-name="Definition_20_Definition_20_Tight">pozdní, pravidelná (výnos 7-9 t/ha)</text:p>
      <text:h text:style-name="Heading_20_4" text:outline-level="4">Množení</text:h>
      <text:p text:style-name="Definition_20_Term_20_Tight">Množení</text:p>
      <text:p text:style-name="Definition_20_Definition_20_Tight">Roubování</text:p>
      <text:p text:style-name="Definition_20_Term_20_Tight">Množení - poznámka</text:p>
      <text:p text:style-name="Definition_20_Definition_20_Tight">dá se množit i hřížením, dřevitými řízky i mikropropagací</text:p>
      <text:p text:style-name="Definition_20_Term_20_Tight">Popis vína</text:p>
      <text:p text:style-name="Definition_20_Definition_20_Tight">dužnina bobule je masitě šťavnatá, neutrální chuti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" office:name="">
              <text:span text:style-name="Definition">V / ZF - V - vinice (řádek 129)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tilia.zf.mendelu.cz/ustavy/556/ustav_556/atlas_reva/atlas_reva.pdf" office:name="">
              <text:span text:style-name="Definition">http://tilia.zf.mendelu.cz/ustavy/556/ustav_556/atlas_reva/atlas_reva.pdf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.taxonweb.cz/media/W1siZiIsIjIwMTMvMDYvMTMvMDZfMDFfMDdfODI2X1NvdG9sYXJfVml0aXNfdmluaWZlcmFfamFsb3ZlbnNraWpfaHJvemVuLmpwZyJdXQ?sha=f79b06a4" office:name="">
          <text:span text:style-name="Definition">
            <draw:frame svg:width="180pt" svg:height="240pt">
              <draw:image xlink:href="Pictures/0.jpg" xlink:type="simple" xlink:show="embed" xlink:actuate="onLoad"/>
            </draw:frame>
          </text:span>
        </text:a>
        <text:a xlink:type="simple" xlink:href="http://ww.taxonweb.cz/media/W1siZiIsIjIwMTMvMDYvMTMvMDZfMDFfMDhfMTExX1NvdG9sYXJfVml0aXNfdmluaWZlcmFfamFsb3ZlbnNraWpfdmVydGlrby5KUEciXV0?sha=ee18a87f" office:name="">
          <text:span text:style-name="Definition">
            <draw:frame svg:width="180pt" svg:height="240pt">
              <draw:image xlink:href="Pictures/1.JPG" xlink:type="simple" xlink:show="embed" xlink:actuate="onLoad"/>
            </draw:frame>
          </text:span>
        </text:a>
        <text:a xlink:type="simple" xlink:href="http://ww.taxonweb.cz/media/W1siZiIsIjIwMTMvMDYvMTMvMDZfMDFfMDhfMzg3X1NvdG9sYXJfVml0aXNfdmluaWZlcmFfamFsb3ZlbnNraWpfaHJvemVuMS5KUEciXV0?sha=50240f6d" office:name="">
          <text:span text:style-name="Definition">
            <draw:frame svg:width="180pt" svg:height="240pt">
              <draw:image xlink:href="Pictures/2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