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Dypsis lutescens</text:h>
      <text:p text:style-name="Definition_20_Term_20_Tight">Název taxonu</text:p>
      <text:p text:style-name="Definition_20_Definition_20_Tight">Dypsis lutescens</text:p>
      <text:p text:style-name="Definition_20_Term_20_Tight">Vědecký název taxonu</text:p>
      <text:p text:style-name="Definition_20_Definition_20_Tight">Dypsis lutescens</text:p>
      <text:p text:style-name="Definition_20_Term_20_Tight">Jména autorů, kteří taxon popsali</text:p>
      <text:p text:style-name="Definition_20_Definition_20_Tight">
        <text:a xlink:type="simple" xlink:href="/taxon-authors/965" office:name="">
          <text:span text:style-name="Definition">(Wendl.) Beentje et Dransf.</text:span>
        </text:a>
      </text:p>
      <text:p text:style-name="Definition_20_Term_20_Tight">Synonyma (zahradnicky používaný název)</text:p>
      <text:p text:style-name="Definition_20_Definition_20_Tight">Chrysalidocarpus lutescens H. Wendl., Areca lutescens Bory; Areca borbonica hort.; Chrysalidocarpus glaucescens Waby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4" office:name="">
          <text:span text:style-name="Definition">Dypsis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Pěstitelská skupina</text:p>
      <text:p text:style-name="Definition_20_Definition_20_Tight">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trsnatě rostoucí stálezelená palma; dorůstá do 2-4(-9) m</text:p>
      <text:p text:style-name="Definition_20_Term_20_Tight">Výhony</text:p>
      <text:p text:style-name="Definition_20_Definition_20_Tight">vytváří skupiny 6-10 štíhlých, žlutavých kroužkovaných kmínků, nesoucích elegantní obloukovitě přepadavé listy</text:p>
      <text:p text:style-name="Definition_20_Term_20_Tight">Listy</text:p>
      <text:p text:style-name="Definition_20_Definition_20_Tight">tmavě zelené na dlouhém stonku, na průřezu kulaté; 1x sudozpeřené; úkrojek není zmáčknutý a nemá žlábek, koncový úkrojek ve tvaru písmena V; pochvy listu hladké, červenohnědě skvrnité, ojíněné, lístky čárkovitě kopinaté, až 60 cm dlouhé, tuhé, asi ve 40–60 párech, střední žebra a vřetena na slunci zlatožlutá</text:p>
      <text:p text:style-name="Definition_20_Term_20_Tight">Květenství</text:p>
      <text:p text:style-name="Definition_20_Definition_20_Tight">úžlabní lata, až 60 cm dlouhá</text:p>
      <text:p text:style-name="Definition_20_Term_20_Tight">Květy</text:p>
      <text:p text:style-name="Definition_20_Definition_20_Tight">květy jsou jednopohlavné, jeden květ samičí vždy obklopují 2 květy samčí; samčí květy mají volné kališní lístky, krátce srostlou korunu; tyčinek je 6; pistillodium je přítomno; samičí květy mají kalich i korunu volnou, 6 staminodií a gyneceum s jediným vajíčkem a trojlaločnou bliznou</text:p>
      <text:p text:style-name="Definition_20_Term_20_Tight">Plody</text:p>
      <text:p text:style-name="Definition_20_Definition_20_Tight">peckovice, vejčité nebo elipsoidní, 2-2,5 cm dlouhé, za zralosti zlatožluté až červené</text:p>
      <text:p text:style-name="Definition_20_Term_20_Tight">Kůra a borka</text:p>
      <text:p text:style-name="Definition_20_Definition_20_Tight">zpočátku stonky obalené žlutými listovými bázemi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přímé slunce</text:p>
      <text:p text:style-name="Definition_20_Term_20_Tight">Faktor tepla</text:p>
      <text:p text:style-name="Definition_20_Definition_20_Tight">teplý skleník či interiér; celoročně optimální teplota 16-22 °C</text:p>
      <text:p text:style-name="Definition_20_Term_20_Tight">Faktor vody</text:p>
      <text:p text:style-name="Definition_20_Definition_20_Tight">stále stejnoměrná vlhkost půdy, nesmí vyschnout; snáší velmi dobře suchý vzduch</text:p>
      <text:p text:style-name="Definition_20_Term_20_Tight">Faktor půdy</text:p>
      <text:p text:style-name="Definition_20_Definition_20_Tight">živná humózní půda;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pro celé spektrum interiérů; velmi vhodná pro hydroponii</text:p>
      <text:p text:style-name="Definition_20_Term_20_Tight">Choroby a škůdci</text:p>
      <text:p text:style-name="Definition_20_Definition_20_Tight">mšice, puklice, svilušky, třásněnky, vlnatky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semena klíčí 2-3 měsíce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Známá pod různými lidovými jmény - např. areka; chrysalidokarpus nažloutlý; zlatoplodá palma</text:p>
      <text:p text:style-name="Definition_20_Term">Odkazy</text:p>
      <text:list text:style-name="L2">
        <text:list-item>
          <text:p text:style-name="P2">
            <text:a xlink:type="simple" xlink:href="http://www.tropicos.org/Name/2400093?tab=references" office:name="">
              <text:span text:style-name="Definition">http://www.tropicos.org/Name/2400093?tab=references</text:span>
            </text:a>
          </text:p>
        </text:list-item>
        <text:list-item>
          <text:p text:style-name="P2">
            <text:a xlink:type="simple" xlink:href="http://botany.cz/cs/dypsis-lutescens/" office:name="">
              <text:span text:style-name="Definition">http://botany.cz/cs/dypsis-lutescens/</text:span>
            </text:a>
          </text:p>
        </text:list-item>
        <text:list-item>
          <text:p text:style-name="P2">
            <text:a xlink:type="simple" xlink:href="http://databaze.dendrologie.cz/index.php?menu=5&amp;id=10956" office:name="">
              <text:span text:style-name="Definition">http://databaze.dendrologie.cz/index.php?menu=5&amp;id=10956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