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Pellaea falcata</text:h>
      <text:p text:style-name="Definition_20_Term_20_Tight">Název taxonu</text:p>
      <text:p text:style-name="Definition_20_Definition_20_Tight">Pellaea falcata</text:p>
      <text:p text:style-name="Definition_20_Term_20_Tight">Vědecký název taxonu</text:p>
      <text:p text:style-name="Definition_20_Definition_20_Tight">Pellaea falcata</text:p>
      <text:p text:style-name="Definition_20_Term_20_Tight">Jména autorů, kteří taxon popsali</text:p>
      <text:p text:style-name="Definition_20_Definition_20_Tight">
        <text:a xlink:type="simple" xlink:href="/taxon-authors/654" office:name="">
          <text:span text:style-name="Definition">(R. Br.) Fée</text:span>
        </text:a>
      </text:p>
      <text:p text:style-name="Definition_20_Term_20_Tight">Český název</text:p>
      <text:p text:style-name="Definition_20_Definition_20_Tight">knoflíkovka srpovitá</text:p>
      <text:p text:style-name="Definition_20_Term_20_Tight">Synonyma (zahradnicky používaný název)</text:p>
      <text:p text:style-name="Definition_20_Definition_20_Tight">Pteris falcata Sodiro;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7" office:name="">
          <text:span text:style-name="Definition">Pellaea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oblast, Australská květenná říše, oblast australského severovýchodu, Tasmánská oblast, Holantarktická květenná říše a Novozélandská oblast</text:p>
      <text:p text:style-name="Definition_20_Term_20_Tight">Biogeografické regiony - poznámka</text:p>
      <text:p text:style-name="Definition_20_Definition_20_Tight">Indie, jihovýchodní Asie, východní Austrálie, Tasmánie, Nový Zéland</text:p>
      <text:h text:style-name="Heading_20_4" text:outline-level="4">Zařazení</text:h>
      <text:p text:style-name="Definition_20_Term_20_Tight">Fytocenologický původ</text:p>
      <text:p text:style-name="Definition_20_Definition_20_Tight">druh pobřežních oblastí, roste na stráních, ve světlých křovinách a lesích, často poněkud vysychavých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variabilní kapradina xeromorfního vzhledu, formující růžici; výška 20-30 cm.</text:p>
      <text:p text:style-name="Definition_20_Term_20_Tight">Kořen</text:p>
      <text:p text:style-name="Definition_20_Definition_20_Tight">krátký plazivý rhizom, šupinatý</text:p>
      <text:p text:style-name="Definition_20_Term_20_Tight">Listy</text:p>
      <text:p text:style-name="Definition_20_Definition_20_Tight">listová růžice; 1x zpeřené, lineární nebo velmi úzce až podlouhle kopinaté; lísky (dlouze) kopinaté a výrazně zašpičatělé, 2-4 x 0,8-1,5 cm, 10-60 párů na listu; lístky přisedlé k vřetenu, navzájem se dotýkající až okraji se překrývající; tuhé, kožovité, leskle tmavě zelené; výtrusnicové kupky nahloučené na koncích jednotlivých lístků do souvislých pruhů</text:p>
      <text:p text:style-name="Definition_20_Term_20_Tight">Semena</text:p>
      <text:p text:style-name="Definition_20_Definition_20_Tight">ostěry nejsou vyvinuty, výtrusnice jsou kryty podvinutým okrajem lístku</text:p>
      <text:p text:style-name="Definition_20_Term_20_Tight">Možnost záměny taxonu (+ rozlišující rozhodný znak)</text:p>
      <text:p text:style-name="Definition_20_Definition_20_Tight">Pellaea rotundifolia (Forst.) Hook. - lístky jsou okrouhlé až eliptické, bez výrazné špičky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slunné, ale ne na přímém slunci;</text:p>
      <text:p text:style-name="Definition_20_Term_20_Tight">Faktor tepla</text:p>
      <text:p text:style-name="Definition_20_Definition_20_Tight">poloteplý až studený skleník či interiér; v zimě teploty 12-15 ºC</text:p>
      <text:p text:style-name="Definition_20_Term_20_Tight">Faktor vody</text:p>
      <text:p text:style-name="Definition_20_Definition_20_Tight">v létě substrát rovnoměrně mírně vlhký; v zimě zálivka omezená, ale kořenový bal nesmí zcela vyschnout; snáší relativně dobře suchý vzduch, za předpokladu vyšší zálivky</text:p>
      <text:p text:style-name="Definition_20_Term_20_Tight">Faktor půdy</text:p>
      <text:p text:style-name="Definition_20_Definition_20_Tight">hlinitý, minerální substrát, dostatečně propustný; pH 4,5 až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méně náročná pokojová kapradina, závěsné nádoby</text:p>
      <text:p text:style-name="Definition_20_Term_20_Tight">Choroby a škůdci</text:p>
      <text:p text:style-name="Definition_20_Definition_20_Tight">puklice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p text:style-name="Definition_20_Term_20_Tight">Množení - poznámka</text:p>
      <text:p text:style-name="Definition_20_Definition_20_Tight">množení výtrusy: výsevem pod sklo při 18 ºC; rodozměna: výsev výtrusů - prothalium - oplození - mladé rostliny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338099?tab=chromosomecounts" office:name="">
              <text:span text:style-name="Definition">http://www.tropicos.org/Name/50338099?tab=chromosomecounts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EvMDIvMTcvMTlfMzlfMjhfOTIwX0RTQ18wMDQ1LkpQRyJdXQ?sha=ba596d2c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NfNThfNTA2X01hcnRpbmVrX1BlbGxhZWFfZmFsY2F0YV9saXN0LkpQRyJdXQ?sha=658d80c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IvMTcvMTlfMzlfMjlfMjQ0X2IxX1BlbGxhZWFfcm90dW5kaWZvbGlhMS5KUEciXV0?sha=5658febf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EvMDIvMTcvMTlfNDFfNDdfMzg5X0RTQ18wMDQ4LkpQRyJdXQ?sha=a08113eb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