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sacchariflorus</text:h>
      <text:p text:style-name="Definition_20_Term_20_Tight">Název taxonu</text:p>
      <text:p text:style-name="Definition_20_Definition_20_Tight">Miscanthus sacchariflorus</text:p>
      <text:p text:style-name="Definition_20_Term_20_Tight">Vědecký název taxonu</text:p>
      <text:p text:style-name="Definition_20_Definition_20_Tight">Miscanthus sacchariflorus</text:p>
      <text:p text:style-name="Definition_20_Term_20_Tight">Jména autorů, kteří taxon popsali</text:p>
      <text:p text:style-name="Definition_20_Definition_20_Tight">
        <text:a xlink:type="simple" xlink:href="/taxon-authors/655" office:name="">
          <text:span text:style-name="Definition">(Maxim.) Hack.</text:span>
        </text:a>
      </text:p>
      <text:p text:style-name="Definition_20_Term_20_Tight">Český název</text:p>
      <text:p text:style-name="Definition_20_Definition_20_Tight">ozdobnice sladkokvětá</text:p>
      <text:p text:style-name="Definition_20_Term_20_Tight">Synonyma (zahradnicky používaný název)</text:p>
      <text:p text:style-name="Definition_20_Definition_20_Tight">Imperata sacchariflora Maxim.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Čínsko-japonská oblast</text:p>
      <text:p text:style-name="Definition_20_Term_20_Tight">Biogeografické regiony - poznámka</text:p>
      <text:p text:style-name="Definition_20_Definition_20_Tight">střední Čína, povodí Amuru, Korea, Japonsko</text:p>
      <text:h text:style-name="Heading_20_4" text:outline-level="4">Zařazení</text:h>
      <text:p text:style-name="Definition_20_Term_20_Tight">Fytocenologický původ</text:p>
      <text:p text:style-name="Definition_20_Definition_20_Tight">okraje řek nebo bažin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stébelnato výběžkatá tráva vzpřímeného růstu. Rostliny dosahují výšky cca 150 - 180 cm</text:p>
      <text:p text:style-name="Definition_20_Term_20_Tight">Kořen</text:p>
      <text:p text:style-name="Definition_20_Definition_20_Tight">silný kořenový systém s množstvím 3 - 6 mm širokých a až 80 cm dlouhých oddenků, kterými se rozrůstá do okolí</text:p>
      <text:p text:style-name="Definition_20_Term_20_Tight">Výhony</text:p>
      <text:p text:style-name="Definition_20_Definition_20_Tight">cca 5 - 8 mm silná stébla (u báze) jsou hustě olistěná</text:p>
      <text:p text:style-name="Definition_20_Term_20_Tight">Listy</text:p>
      <text:p text:style-name="Definition_20_Definition_20_Tight">listy 20 - 80 x 0,5 x 3 cm, zelené s bělavou, posléze nahnědlou střední žilkou</text:p>
      <text:p text:style-name="Definition_20_Term_20_Tight">Květenství</text:p>
      <text:p text:style-name="Definition_20_Definition_20_Tight">péřitá, stříbřitě bílá, hedvábní lata nad listy, 15 - 40 cm dlouhá a 8 - 15 cm široká</text:p>
      <text:p text:style-name="Definition_20_Term_20_Tight">Květy</text:p>
      <text:p text:style-name="Definition_20_Definition_20_Tight">klásek bez osiny (ostatní druhy mají osiny)</text:p>
      <text:p text:style-name="Definition_20_Term_20_Tight">Vytrvalost</text:p>
      <text:p text:style-name="Definition_20_Definition_20_Tight">spolehlivě vytrvalý taxon</text:p>
      <text:p text:style-name="Definition_20_Term_20_Tight">Dlouhověkost</text:p>
      <text:p text:style-name="Definition_20_Definition_20_Tight">velmi dlouhověký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začátkem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spolehlivě kvete (mladé rostliny více než staré), náleží k brzy kvetoucím taxonům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 stínu jsou stébla vytáhlá, rozklesávají se a málo kvetou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vlhčí zahradní půdy, sucho toleruje velmi dobře</text:p>
      <text:p text:style-name="Definition_20_Term_20_Tight">Faktor půdy - poznámka</text:p>
      <text:p text:style-name="Definition_20_Definition_20_Tight">hluboká, živná,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v době květu, kdy listy začínají vybarvovat - zprvu žluté poté rezavo hnědé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 a OV - Okraj vody</text:p>
      <text:p text:style-name="Definition_20_Term_20_Tight">Použití - pro trvalky - poznámka</text:p>
      <text:p text:style-name="Definition_20_Definition_20_Tight">slunný okraj porostu dřevin</text:p>
      <text:p text:style-name="Definition_20_Term_20_Tight">Použití</text:p>
      <text:p text:style-name="Definition_20_Definition_20_Tight">silně vitální trvalka vhodná pro velké skupiny. Pokud ji chceme kombinovat se záhonovými trvalkami nebo použít na malých plochách na zahradě nutno zabránit rozrůstání formou zábrany v půdě.</text:p>
      <text:p text:style-name="Definition_20_Term_20_Tight">Růstové i jiné druhově specifické vlastnosti</text:p>
      <text:p text:style-name="Definition_20_Definition_20_Tight">silná vitalita, zajímavé vybarvení květenství a listů - kontrast listů s bílým sněhem v zimě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Množení - poznámka</text:p>
      <text:p text:style-name="Definition_20_Definition_20_Tight">brzy na jaře před rašením</text:p>
      <text:p text:style-name="Definition_20_Term_20_Tight">Odrůdy</text:p>
      <text:p text:style-name="Definition_20_Definition_20_Tight">´Sommerfeder´- 120 cm s malými latami, rozpadajícími se v polovině září; ´Robustus´- 150 - 20 cm s velkými latami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5" office:name="">
              <text:span text:style-name="Definition">O 30: záhon podél skleníku u asfaltky (... / ZF - O - Experimentální zahrada - záhony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