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Cyanotis kewensis</text:h>
      <text:p text:style-name="Definition_20_Term_20_Tight">Název taxonu</text:p>
      <text:p text:style-name="Definition_20_Definition_20_Tight">Cyanotis kewensis</text:p>
      <text:p text:style-name="Definition_20_Term_20_Tight">Vědecký název taxonu</text:p>
      <text:p text:style-name="Definition_20_Definition_20_Tight">Cyanotis kewensis</text:p>
      <text:p text:style-name="Definition_20_Term_20_Tight">Jména autorů, kteří taxon popsali</text:p>
      <text:p text:style-name="Definition_20_Definition_20_Tight">
        <text:a xlink:type="simple" xlink:href="/taxon-authors/705" office:name="">
          <text:span text:style-name="Definition">(Hasskarl) Clarke</text:span>
        </text:a>
      </text:p>
      <text:p text:style-name="Definition_20_Term_20_Tight">Synonyma (zahradnicky používaný název)</text:p>
      <text:p text:style-name="Definition_20_Definition_20_Tight">Belosynapsis kewensis Hasskarl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0" office:name="">
          <text:span text:style-name="Definition">Cyanotis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vlhké lesy a mokvavé skály od pobřeží k 1800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(do 0.1 m výšky) nebo přepadavá kobercovka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prorůstající ze zanikající listové růžice, poléhavé, větvené, purpurové, střídavě olistěné, přitiskle červenohnědě pýřité</text:p>
      <text:p text:style-name="Definition_20_Term_20_Tight">Listy</text:p>
      <text:p text:style-name="Definition_20_Definition_20_Tight">v růžici spirálně seřazené, poté zhuštěně dvouřadé, masité, temně zelené, vespod purpurové, hrotnatě vejčitě, přitiskle sametově pýřité</text:p>
      <text:p text:style-name="Definition_20_Term_20_Tight">Květenství</text:p>
      <text:p text:style-name="Definition_20_Definition_20_Tight">rozvolněné brakteolátní vrcholíky s květy párovitě sdruženými</text:p>
      <text:p text:style-name="Definition_20_Term_20_Tight">Květy</text:p>
      <text:p text:style-name="Definition_20_Definition_20_Tight">drobné, oboupohlavné, aktinomorfní, různoobalné, volnoplátečné, trojčetné, temně purpurové, diplostemonické s nápadně chlupatými tyčinkami a žlutými prašníky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zaměnitelná s blízkými druhy skupiny Belosynapsis: C. ciliata (Blume) Bakh. (květy v brakteátních květenstvích, listy lysé s brvitými okraji) nebo C. kawakamii Hayata (listy hedvábitě pýřité, květy soliterní); druhy skupiny Cyanotis jsou zcela nepodobné srostloplátečnými květy sevřenými v hřebenitě seskládaných listenech.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a sytě vybarvená jen za dobrého osvětlení (30-40 klux)</text:p>
      <text:p text:style-name="Definition_20_Term_20_Tight">Faktor tepla</text:p>
      <text:p text:style-name="Definition_20_Definition_20_Tight">produkce: 18°C-20°C množení, poté 16°C/12°C</text:p>
      <text:p text:style-name="Definition_20_Term_20_Tight">Faktor vody</text:p>
      <text:p text:style-name="Definition_20_Definition_20_Tight">náročná na nekolísavě dostupnou vláhu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Botrytis, Septoria, Alternaria, Cercospora) a rzi (Uromyces, Phakopsora), ze škůdců především štítenky (Pinnaspis) a háďátka rodů Meloidogyne a Aphelenchoides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řízky po 8-12 přímo do 10 cm hrnků - 80-90 hrnků na m2, po čtyřech týdnech rozestavění</text:p>
      <text:p text:style-name="Definition_20_Term_20_Tight">Konečné hrnky</text:p>
      <text:p text:style-name="Definition_20_Definition_20_Tight">10 cm hrnky - rozestavění 40-50 hrnků na m2; také 18 cm závěsné košíky (15-25 řízků)</text:p>
      <text:p text:style-name="Definition_20_Term_20_Tight">Doba kultivace</text:p>
      <text:p text:style-name="Definition_20_Definition_20_Tight">v 10 cm hrnkách asi osm týdnů, v 18 cm košících až 14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Hunt D. (2011): Cyanotis. The European Garden Flora I (Alismataceae to Orchidaceae), 321. Cambridge University Press.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VfMzRfMzJfX1VoZXJfQ3lhbm90aXNfY3Jpc3RhdGFfa3ZfdGVuc3R2Xy5KUEciXV0?sha=266ebab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MzRfNDQyX19VaGVyX0N5YW5vdGlzX2tld2Vuc2lzLkpQRyJdXQ?sha=60f8aca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MzRfNzcxX19VaGVyX0N5YW5vdGlzX2tld2Vuc2lzX2t2X3RlbnN0dl8uSlBHIl1d?sha=c8a51ee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MzVfNzE4X19VaGVyX0N5YW5vdGlzX2NyaXN0YXRhLkpQRyJdXQ?sha=c5add9d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