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´Vitan´</text:h>
      <text:p text:style-name="Definition_20_Term_20_Tight">Název taxonu</text:p>
      <text:p text:style-name="Definition_20_Definition_20_Tight">Ribes rubrum ´Vitan´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´Vitan´</text:p>
      <text:p text:style-name="Definition_20_Term_20_Tight">Český název</text:p>
      <text:p text:style-name="Definition_20_Definition_20_Tight">meruzalka červená</text:p>
      <text:p text:style-name="Definition_20_Term_20_Tight">Synonyma (zahradnicky používaný název)</text:p>
      <text:p text:style-name="Definition_20_Definition_20_Tight">Ribes acidum, Ribes baicalense, Ribes glabellum, Ribes inerme floribus planiusculis, Ribes rubrum var. glabellum, Ribes rubrum var. scandicum, Ribes scandicum, Ribes spicatum, Ribes sylvestre, Ribes vulgare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´Chenonceaux´ x ´Vierlandenský červený´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vzpřímený až polorozložitý, středně hustý, středně vysoký</text:p>
      <text:p text:style-name="Definition_20_Term_20_Tight">Plody</text:p>
      <text:p text:style-name="Definition_20_Definition_20_Tight">hrozen středně dlouhý, bobule velké, hruškovité, středně červené, sladkokyselé, aromatické, odrůda je vhodná pro mechanizovanou sklizeň</text:p>
      <text:h text:style-name="Heading_20_4" text:outline-level="4">Doba zrání</text:h>
      <text:p text:style-name="Definition_20_Term_20_Tight">Doba zrání - poznámka</text:p>
      <text:p text:style-name="Definition_20_Definition_20_Tight">středně raná, 2. - 3. týden července</text:p>
      <text:h text:style-name="Heading_20_4" text:outline-level="4">Nároky na stanoviště</text:h>
      <text:p text:style-name="Definition_20_Term_20_Tight">Faktor vody</text:p>
      <text:p text:style-name="Definition_20_Definition_20_Tight">nejlépe vlhčí oblasti s dostatkem srážek</text:p>
      <text:h text:style-name="Heading_20_4" text:outline-level="4">Užitné vlastnosti</text:h>
      <text:p text:style-name="Definition_20_Term_20_Tight">Použití</text:p>
      <text:p text:style-name="Definition_20_Definition_20_Tight">konzervárenství</text:p>
      <text:p text:style-name="Definition_20_Term_20_Tight">Choroby a škůdci</text:p>
      <text:p text:style-name="Definition_20_Definition_20_Tight">středně odolná proti antraknóze</text:p>
      <text:p text:style-name="Definition_20_Term_20_Tight">Plodnost</text:p>
      <text:p text:style-name="Definition_20_Definition_20_Tight">střední až velká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