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Berberis thunbergii ´Rose Glow´</text:h>
      <text:p text:style-name="Definition_20_Term_20_Tight">Název taxonu</text:p>
      <text:p text:style-name="Definition_20_Definition_20_Tight">Berberis thunbergii ´Rose Glow´</text:p>
      <text:p text:style-name="Definition_20_Term_20_Tight">Vědecký název taxonu</text:p>
      <text:p text:style-name="Definition_20_Definition_20_Tight">Berberis thunbergii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´Rose Glow´</text:p>
      <text:p text:style-name="Definition_20_Term_20_Tight">Český název</text:p>
      <text:p text:style-name="Definition_20_Definition_20_Tight">dřišťál Thunbergův</text:p>
      <text:p text:style-name="Definition_20_Term_20_Tight">Synonyma (zahradnicky používaný název)</text:p>
      <text:p text:style-name="Definition_20_Definition_20_Tight">Berberis japonica, Berberis sinensis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atropurpurea</text:p>
      <text:p text:style-name="Definition_20_Term_20_Tight">Nadřazená kategorie</text:p>
      <text:p text:style-name="Definition_20_Definition_20_Tight">
        <text:a xlink:type="simple" xlink:href="/t/2281" office:name="">
          <text:span text:style-name="Definition">Berberis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Spaargen and Sons, Holandsko, Azusa, CA 1957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 m, vzrůst široce vzpřímený, kompaktní</text:p>
      <text:p text:style-name="Definition_20_Term_20_Tight">Výhony</text:p>
      <text:p text:style-name="Definition_20_Definition_20_Tight">letorosty hranaté a s červenohnědé, s trny jednoduchými až 3dílnými, 5–15 mm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řapíky 2–8 mm nebo téměř chybí, listy zprvu celé svítivě červenohnědé až karmínově růžové, později hnědočervené s růžovými, šedými a bělavými skvrnami a proužky, čepel obvejčitá, kopisťovitá nebo kosočtverečně vejčitá, někdy vejčitá, na podzim šarlatově červená a oranžová, 5–35 × 3–22 mm velká, papírovitá, oboustranně lysá, báze protažená, klínovitá, okraj plochý, celokrajný, vrcholek tupý nebo zaoblený, někdy hrotitý</text:p>
      <text:p text:style-name="Definition_20_Term_20_Tight">Květenství</text:p>
      <text:p text:style-name="Definition_20_Definition_20_Tight">po 1 - 5 v okoličnatých květenstvích</text:p>
      <text:p text:style-name="Definition_20_Term_20_Tight">Květy</text:p>
      <text:p text:style-name="Definition_20_Definition_20_Tight">stopky květů 5–10 mm, sepaly ve 2 kruzích, vnější červenavé a vejčitě eliptické, 4–4.5 × 2.5–3 mm velké, vnitřní široce eliptické, 5–6 × 3.3–3.7 mm velké, petaly podlouhle obvejčité, 5.5–6 × 3–4 mm</text:p>
      <text:p text:style-name="Definition_20_Term_20_Tight">Plody</text:p>
      <text:p text:style-name="Definition_20_Definition_20_Tight">plody jasně či šarlatově červené, elipsoidní nebo kulovité a 7–10 × 4 mm velké</text:p>
      <text:p text:style-name="Definition_20_Term_20_Tight">Semena</text:p>
      <text:p text:style-name="Definition_20_Definition_20_Tight">1 - 2 na plod</text:p>
      <text:p text:style-name="Definition_20_Term_20_Tight">Kůra a borka</text:p>
      <text:p text:style-name="Definition_20_Definition_20_Tight">červenohnědá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světlomilný, ve stínu se listy nevybarvují</text:p>
      <text:p text:style-name="Definition_20_Term_20_Tight">Faktor tepla</text:p>
      <text:p text:style-name="Definition_20_Definition_20_Tight">mrazuvzdorný, jen v tuhých zimách poškozovány mrazem, Zóna 4 (do - 34°C)</text:p>
      <text:p text:style-name="Definition_20_Term_20_Tight">Faktor vody</text:p>
      <text:p text:style-name="Definition_20_Definition_20_Tight">nemají rádi přemokřené půdy</text:p>
      <text:p text:style-name="Definition_20_Term_20_Tight">Faktor půdy</text:p>
      <text:p text:style-name="Definition_20_Definition_20_Tight">neutrální,snesou i suché, kamenité půdy</text:p>
      <text:h text:style-name="Heading_20_4" text:outline-level="4">Agrotechnické vlastnosti a požadavky</text:h>
      <text:p text:style-name="Definition_20_Term_20_Tight">Řez</text:p>
      <text:p text:style-name="Definition_20_Definition_20_Tight">dle použití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</text:p>
      <text:p text:style-name="Definition_20_Term_20_Tight">Použití</text:p>
      <text:p text:style-name="Definition_20_Definition_20_Tight">okrasný keř - skupiny, solitera, živé ploty</text:p>
      <text:p text:style-name="Definition_20_Term_20_Tight">Choroby a škůdci</text:p>
      <text:p text:style-name="Definition_20_Definition_20_Tight">Přeslenatka obecná, Bakteriální skvrnitost listů a výhonů, Pilatěnka dřišťálová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Bylinné řízky, Polovyzrálé řízky, Vrcholové řízky, Osní řízky a Bazální řízky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kultivary druhu Berberis thunbergii množení řízkováním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