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Rosa canina</text:h>
      <text:p text:style-name="Definition_20_Term_20_Tight">Název taxonu</text:p>
      <text:p text:style-name="Definition_20_Definition_20_Tight">Rosa canina</text:p>
      <text:p text:style-name="Definition_20_Term_20_Tight">Vědecký název taxonu</text:p>
      <text:p text:style-name="Definition_20_Definition_20_Tight">Rosa canina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růže šípková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7" office:name="">
          <text:span text:style-name="Definition">Rosa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Evropa, Asie, severní Afrika, Malá Asie, Kavkaz, Írák, Írán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rozkladitý a dost hustý keř 1-3 (-5) m vysoký</text:p>
      <text:p text:style-name="Definition_20_Term_20_Tight">Výhony</text:p>
      <text:p text:style-name="Definition_20_Definition_20_Tight">s ostny více či méně zakřivenými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lichospeřené s 5-7 vejčitými až eliptickými lístky12-35 mm, 1-2x ostře pilovitými a špičatými či tupými</text:p>
      <text:p text:style-name="Definition_20_Term_20_Tight">Květenství</text:p>
      <text:p text:style-name="Definition_20_Definition_20_Tight">chocholičnaté květenství po 1-5 květech</text:p>
      <text:p text:style-name="Definition_20_Term_20_Tight">Květy</text:p>
      <text:p text:style-name="Definition_20_Definition_20_Tight">květy bělavě růžové, jednoduché, velké 2,5-6 cm</text:p>
      <text:p text:style-name="Definition_20_Term_20_Tight">Plody</text:p>
      <text:p text:style-name="Definition_20_Definition_20_Tight">šípky vejčitě protáhlé až téměř kulovité, 1-3 cm, oranžově až šarlatově červené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I-IV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později je výrazná šípky</text:p>
      <text:p text:style-name="Definition_20_Term_20_Tight">Použití</text:p>
      <text:p text:style-name="Definition_20_Definition_20_Tight">hodí se spíše do krajinných úprav, jinak se používá jako nejběžnější podnož pro kultivary zahradních růží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Kořenové řízky</text:p>
      <text:p text:style-name="Definition_20_Term_20_Tight">Množení - poznámka</text:p>
      <text:p text:style-name="Definition_20_Definition_20_Tight">přestože Rosa canina může býti rozmnožována mnoha způsoby, rozmnožujeme ji převážně výsevem - např. pro získání podnoží pro očkování kultivarů zahradních růží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