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Polystichum setiferum</text:h>
      <text:p text:style-name="Definition_20_Term_20_Tight">Název taxonu</text:p>
      <text:p text:style-name="Definition_20_Definition_20_Tight">Polystichum setiferum</text:p>
      <text:p text:style-name="Definition_20_Term_20_Tight">Vědecký název taxonu</text:p>
      <text:p text:style-name="Definition_20_Definition_20_Tight">Polystichum setiferum</text:p>
      <text:p text:style-name="Definition_20_Term_20_Tight">Jména autorů, kteří taxon popsali</text:p>
      <text:p text:style-name="Definition_20_Definition_20_Tight">
        <text:a xlink:type="simple" xlink:href="/taxon-authors/755" office:name="">
          <text:span text:style-name="Definition">(Forssk.) Moore ex Woyn.</text:span>
        </text:a>
      </text:p>
      <text:p text:style-name="Definition_20_Term_20_Tight">Český název</text:p>
      <text:p text:style-name="Definition_20_Definition_20_Tight">kapradina bodlinkatá</text:p>
      <text:p text:style-name="Definition_20_Term_20_Tight">Autor</text:p>
      <text:p text:style-name="Definition_20_Definition_20_Tight">Kristýna Klasová (krist_na_klasov_@unknown.cz)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5" office:name="">
          <text:span text:style-name="Definition">Polystichum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Přirozeně se vyskytuje v jižní a západní Evropě.</text:p>
      <text:h text:style-name="Heading_20_4" text:outline-level="4">Zařazení</text:h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50 cm vysoká. Vějíře jsou řídké a elegantně převislé. Tvoří nálevky nebo řídké trsy.</text:p>
      <text:p text:style-name="Definition_20_Term_20_Tight">Listy</text:p>
      <text:p text:style-name="Definition_20_Definition_20_Tight">Podlouhlý list, vícenásobně zpeřený, nápadné trichomy.</text:p>
      <text:p text:style-name="Definition_20_Term_20_Tight">Květy</text:p>
      <text:p text:style-name="Definition_20_Definition_20_Tight">nevýrazné kvetení / nekvete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při rašení vytváří biskupské berle</text:p>
      <text:h text:style-name="Heading_20_4" text:outline-level="4">Doba zrání</text:h>
      <text:p text:style-name="Definition_20_Term_20_Tight">Doba zrání - poznámka</text:p>
      <text:p text:style-name="Definition_20_Definition_20_Tight">doba zrání výtrusů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vyžaduje stinná stanoviště</text:p>
      <text:p text:style-name="Definition_20_Term_20_Tight">Faktor tepla</text:p>
      <text:p text:style-name="Definition_20_Definition_20_Tight">mrazuvzdorné</text:p>
      <text:p text:style-name="Definition_20_Term_20_Tight">Faktor vody</text:p>
      <text:p text:style-name="Definition_20_Definition_20_Tight">velmi vlhké polohy, ale dobře odvodněné - citlivá na převlhčení</text:p>
      <text:p text:style-name="Definition_20_Term_20_Tight">Faktor půdy</text:p>
      <text:p text:style-name="Definition_20_Definition_20_Tight">kypré a humózní, kyselé půdy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 a OPD - Okraj porostu dřevin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množení výtrusy</text:p>
      <text:p text:style-name="Definition_20_Term_20_Tight">Odrůdy</text:p>
      <text:p text:style-name="Definition_20_Definition_20_Tight">'Plumoso-densum';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(základní druh)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 (D 9: Polystichum setiferum ´Plumoso-densum)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'Plumoso-densum' - X/2017 základní druh: Labyrint - VI/2023</text:p>
      <text:p text:style-name="Definition_20_Term_20_Tight">Dodavatel</text:p>
      <text:p text:style-name="Definition_20_Definition_20_Tight">'Plumoso-densum' - Botanické zahradnictví Holzbecher základní druh: Labyrint - VI/2023 - Trvalky Semanín</text:p>
      <text:h text:style-name="Heading_20_4" text:outline-level="4">Grafické přílohy</text:h>
      <text:p text:style-name="First_20_paragraph">
        <text:a xlink:type="simple" xlink:href="http://ww.taxonweb.cz/media/W1siZiIsIjIwMjMvMDEvMjYvMTVfMjRfMTRfODQ0X1BvbHlzdGljaHVtX3NldGlmZXJ1bV9QbHVtb3NvX2RlbnN1bV8yXy5KUEciXV0?sha=034bb2a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MvMDEvMjYvMTVfMDZfMThfMzgxX19Qb2x5c3RpY2h1bV9zZXRpZmVydW1fUGx1bW9zb19kZW5zdW1fMl8uSlBHIl1d?sha=fbe9734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MvMDEvMjcvMTVfMDhfMDhfNjQ5X1BvbHlzdGljaHVtX3NldGlmZXJ1bV9QcnBseWZlcnVtXy5KUEciXV0?sha=2c5db19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MvMDEvMjcvMTVfMDhfMTBfMjZfUG9seXN0aWNodW1fc2V0aWZlcnVtX1Byb2xpZmVydW1fM18uSlBHIl1d?sha=e09dd00e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