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Helleborus foetidus</text:h>
      <text:p text:style-name="Definition_20_Term_20_Tight">Název taxonu</text:p>
      <text:p text:style-name="Definition_20_Definition_20_Tight">Helleborus foetidus</text:p>
      <text:p text:style-name="Definition_20_Term_20_Tight">Vědecký název taxonu</text:p>
      <text:p text:style-name="Definition_20_Definition_20_Tight">Helleborus foetidus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Český název</text:p>
      <text:p text:style-name="Definition_20_Definition_20_Tight">čemeřice smrdutá</text:p>
      <text:p text:style-name="Definition_20_Term_20_Tight">Synonyma (zahradnicky používaný název)</text:p>
      <text:p text:style-name="Definition_20_Definition_20_Tight">Helleboraster foetidus (L.) Moench, Helleborus nemoralis Jord. &amp; Fourr.)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740" office:name="">
          <text:span text:style-name="Definition">Helleborus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západní a jižní Evropa, severní Afrika</text:p>
      <text:h text:style-name="Heading_20_4" text:outline-level="4">Zařazení</text:h>
      <text:p text:style-name="Definition_20_Term_20_Tight">Fytocenologický původ</text:p>
      <text:p text:style-name="Definition_20_Definition_20_Tight">skalnaté svahy, náspy kolem cest, řídké porosty dřevin, obvykle na vápencích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Vytrvalá 20-80 cm vysoká, stálezelená bylina</text:p>
      <text:p text:style-name="Definition_20_Term_20_Tight">Kořen</text:p>
      <text:p text:style-name="Definition_20_Definition_20_Tight">dlouhý, bohatě větvený</text:p>
      <text:p text:style-name="Definition_20_Term_20_Tight">Výhony</text:p>
      <text:p text:style-name="Definition_20_Definition_20_Tight">Lodyha přímá, kaulescentní, hustě olistěná, ukončena bohatě rozvětveným květenstvím</text:p>
      <text:p text:style-name="Definition_20_Term_20_Tight">Listy</text:p>
      <text:p text:style-name="Definition_20_Definition_20_Tight">přízemní dlouze řapíkaté, dlanitě dělené, 5-9 dílné, úkrojky listu úzké, pilovité, při rašení světle zelené. V porovnaní s ostatními druhy s velmi úzkými úkrojky, tmavě zelený a výrazně kožovitý. Lodyžní listy 3 dílné a přecházejí v listeny</text:p>
      <text:p text:style-name="Definition_20_Term_20_Tight">Květenství</text:p>
      <text:p text:style-name="Definition_20_Definition_20_Tight">bohatý vrcholík</text:p>
      <text:p text:style-name="Definition_20_Term_20_Tight">Květy</text:p>
      <text:p text:style-name="Definition_20_Definition_20_Tight">květ velký, kalich 5 četný, neopadavý, světle zelený, červeně lemovaný, zvonkovitě skloněný, menší, pouze cca 1 – 3 cm v průměru. Koruna přeměněna v nálevkovité nebo miskovité medníky.</text:p>
      <text:p text:style-name="Definition_20_Term_20_Tight">Plody</text:p>
      <text:p text:style-name="Definition_20_Definition_20_Tight">zobánkaté měchýřky, většinou vzájemně srostlé</text:p>
      <text:p text:style-name="Definition_20_Term_20_Tight">Vytrvalost</text:p>
      <text:p text:style-name="Definition_20_Definition_20_Tight">vytrvalá, nezatahující</text:p>
      <text:p text:style-name="Definition_20_Term_20_Tight">Dlouhověkost</text:p>
      <text:p text:style-name="Definition_20_Definition_20_Tight">dlouhého věku se dožívající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Prosinec</text:p>
      <text:p text:style-name="Definition_20_Term_20_Tight">Konec doby kvetení</text:p>
      <text:p text:style-name="Definition_20_Definition_20_Tight">Duben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tolerantní ke stínu</text:p>
      <text:p text:style-name="Definition_20_Term_20_Tight">Faktor tepla</text:p>
      <text:p text:style-name="Definition_20_Definition_20_Tight">u nás zcela mrazuvzdorná</text:p>
      <text:p text:style-name="Definition_20_Term_20_Tight">Faktor vody</text:p>
      <text:p text:style-name="Definition_20_Definition_20_Tight">přiměřeně vlhké</text:p>
      <text:p text:style-name="Definition_20_Term_20_Tight">Faktor půdy</text:p>
      <text:p text:style-name="Definition_20_Definition_20_Tight">velmi dobře toleruje sucho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živné, humózní i kamenité, propustné půdy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PD - Porost dřevin, OPD - Okraj porostu dřevin, VPp - Volné plochy přírodě blízkého charakteru, A - Alpinum, Z - Záhon a OV1 - Okraj vody - zóna mělkých močálů a bažin</text:p>
      <text:p text:style-name="Definition_20_Term_20_Tight">Použití - pro trvalky - poznámka</text:p>
      <text:p text:style-name="Definition_20_Definition_20_Tight">Výborná rostlina suchého stínu, vodná do podrostů spolu s např. Lithospermum purpurocoeruleum, Brunnera macrophylla, Waldsteinia geoides aj.</text:p>
      <text:p text:style-name="Definition_20_Term_20_Tight">Použití</text:p>
      <text:p text:style-name="Definition_20_Definition_20_Tight">Zajímavá floristicky pro zimní a jarní dekorace, sesazované kompozice. Kožovitý list má velmi dobrou trvanlivost.</text:p>
      <text:p text:style-name="Definition_20_Term_20_Tight">Růstové i jiné druhově specifické vlastnosti</text:p>
      <text:p text:style-name="Definition_20_Definition_20_Tight">stálezelená a charakteristická svým zápachem; nenáročná na pěstování. Ve vhodných podmínkách vysemeňuje. Obsahuje jedovaté glykosidy - heleborein, heleborin a helebrin. Staré rostliny špatně snáší přesazování.</text:p>
      <text:p text:style-name="Definition_20_Term_20_Tight">Doporučený spon pro výsadbu</text:p>
      <text:p text:style-name="Definition_20_Definition_20_Tight">5 ks/m2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Kořenové řízky a „in vitro“ (mikropropagace)</text:p>
      <text:p text:style-name="Definition_20_Term_20_Tight">Množení - poznámka</text:p>
      <text:p text:style-name="Definition_20_Definition_20_Tight">řízkováním oddenků – oddenky s cca 4 pupeny, dělením trsů, in vitro, semenem. Semeno po dobu 6 týdnů vystavení vysokým teplotám 22° C v konstantně vlhké půdě, posléze po dobu 6 – 8 týdnů vystavení nízkým teplotám (-4 až +4 °C).</text:p>
      <text:p text:style-name="Definition_20_Term_20_Tight">Odrůdy</text:p>
      <text:p text:style-name="Definition_20_Definition_20_Tight">např. ´Miss Jekyll´ (vonné květy), ´Green Giant´(robustnější), ´Wester Flisk´ (načervenalé stonky) ´Yellow Wilgenbroek´, ´Gold Bullion´), ´GoldenShowers´ (žluté panašování nebo vybarvování listů) aj. Také hybridní odrůdy Helleborus ×sahinii ´Winterbells´ (H. niger x H. foetidus)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7" office:name="">
              <text:span text:style-name="Definition">Z 12: záhon 12 / ZF - Z - Akademická zahrada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Susenna Peters: Zeit der Schneerosen. Gartenpraxis. Stuttgart: Eugen Ulmer, 2017. ročník 43, číslo 2 s. 20-26. ISSN 0341-2105.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TAvMjIvMThfMjdfMTFfODgwX0t1dGtvdl9IZWxsZWJvcnVzX2ZvZXRpZHVzXzEuSlBHIl1d?sha=62dd9259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YvMDIvMjIvMjBfNTNfMzFfMzI0X3BfZXNldl9ILmZvZXRpZHVzLmpwZyJdXQ?sha=5c8c234c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MvMTUvMjFfMzdfNTlfNTNfSU1HXzM2MTguSlBHIl1d?sha=29198849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YvMDMvMDkvMTVfNDVfMzNfMTMwXzIwMTVfMDNfMjVfMTMuNDMuMTQuanBnIl1d?sha=9e55704f" office:name="">
          <text:span text:style-name="Definition">
            <draw:frame svg:width="180pt" svg:height="240pt">
              <draw:image xlink:href="Pictures/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