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Caryota mitis</text:h>
      <text:p text:style-name="Definition_20_Term_20_Tight">Název taxonu</text:p>
      <text:p text:style-name="Definition_20_Definition_20_Tight">Caryota mitis</text:p>
      <text:p text:style-name="Definition_20_Term_20_Tight">Vědecký název taxonu</text:p>
      <text:p text:style-name="Definition_20_Definition_20_Tight">Caryota mitis</text:p>
      <text:p text:style-name="Definition_20_Term_20_Tight">Jména autorů, kteří taxon popsali</text:p>
      <text:p text:style-name="Definition_20_Definition_20_Tight">
        <text:a xlink:type="simple" xlink:href="/taxon-authors/779" office:name="">
          <text:span text:style-name="Definition">Lour. (1790)</text:span>
        </text:a>
      </text:p>
      <text:p text:style-name="Definition_20_Term_20_Tight">Český název</text:p>
      <text:p text:style-name="Definition_20_Definition_20_Tight">karyota jemná, palma pálivka, pálicha zelená, "rybí ocas"</text:p>
      <text:p text:style-name="Definition_20_Term_20_Tight">Synonyma (zahradnicky používaný název)</text:p>
      <text:p text:style-name="Definition_20_Definition_20_Tight">Caryota sobolifera Wall. ex Mart.; Caryota furfuracea Blume; Caryota griffithii Becc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894" office:name="">
          <text:span text:style-name="Definition">Caryota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Paleotropická květenná říše, Indická oblast, Indočínská oblast, Malesijská oblast a Malesijská oblast</text:p>
      <text:p text:style-name="Definition_20_Term_20_Tight">Biogeografické regiony - poznámka</text:p>
      <text:p text:style-name="Definition_20_Definition_20_Tight">Indie, Myanmar, Malajský poloostrov, Jáva, Filipíny</text:p>
      <text:h text:style-name="Heading_20_4" text:outline-level="4">Zařazení</text:h>
      <text:p text:style-name="Definition_20_Term_20_Tight">Pěstitelská skupina</text:p>
      <text:p text:style-name="Definition_20_Definition_20_Tight">Interiérová rostlina okrasná listem a Listnatý strom stálezelený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stálezelená, trsnatě rostoucí palma; několik hladkých nepravých kmenů, 3-6(-12) m vysoké</text:p>
      <text:p text:style-name="Definition_20_Term_20_Tight">Výhony</text:p>
      <text:p text:style-name="Definition_20_Definition_20_Tight">nepravé kmeny; tenké pevné kmeny průměru 10-12 cm; nejprve obalené vláknitými zbytky listů, později holé</text:p>
      <text:p text:style-name="Definition_20_Term_20_Tight">Listy</text:p>
      <text:p text:style-name="Definition_20_Definition_20_Tight">2x sudozpeřené, listy asi 2-4 m dlouhé, trojúhlé, na řapících asi 1 m dlouhých; úkrojky ve tvaru rybích ploutví nebo ocasu, lístky asi 15 cm dlouhé, obdeltoidní, s rozeklanými konci</text:p>
      <text:p text:style-name="Definition_20_Term_20_Tight">Květenství</text:p>
      <text:p text:style-name="Definition_20_Definition_20_Tight">laty 30-60 cm dlouhé, převislé</text:p>
      <text:p text:style-name="Definition_20_Term_20_Tight">Květy</text:p>
      <text:p text:style-name="Definition_20_Definition_20_Tight">bělavé až krémové květy, až 2 cm v průměru</text:p>
      <text:p text:style-name="Definition_20_Term_20_Tight">Plody</text:p>
      <text:p text:style-name="Definition_20_Definition_20_Tight">peckovice, asi 12 mm dlouhé, okrouhlé, za zralosti tmavočervené až černé; obsahují oxaláty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plné slunce až částečný stín</text:p>
      <text:p text:style-name="Definition_20_Term_20_Tight">Faktor tepla</text:p>
      <text:p text:style-name="Definition_20_Definition_20_Tight">teplý interiér nebo skleník; v létě 18-20 °C, v zimě nesmí klesnout pod 10°C</text:p>
      <text:p text:style-name="Definition_20_Term_20_Tight">Faktor vody</text:p>
      <text:p text:style-name="Definition_20_Definition_20_Tight">bohatá zálivka, optimální je vyšší vzdušná vlhkost; při pěstování v minerálních substrátech snáší i suchý vzduch</text:p>
      <text:p text:style-name="Definition_20_Term_20_Tight">Faktor půdy</text:p>
      <text:p text:style-name="Definition_20_Definition_20_Tight">propustný a lehce kyselý substrát; pH 5,5 - 6,0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leden až prosinec</text:p>
      <text:p text:style-name="Definition_20_Term_20_Tight">Použití</text:p>
      <text:p text:style-name="Definition_20_Definition_20_Tight">světlé nebo polostinné interiéry, teplé skleníky</text:p>
      <text:p text:style-name="Definition_20_Term_20_Tight">Choroby a škůdci</text:p>
      <text:p text:style-name="Definition_20_Definition_20_Tight">při nízké vzdušné vlhkosti hrozí svilušky</text:p>
      <text:h text:style-name="Heading_20_4" text:outline-level="4">Množení</text:h>
      <text:p text:style-name="Definition_20_Term_20_Tight">Množení</text:p>
      <text:p text:style-name="Definition_20_Definition_20_Tight">Generativní, Předpěstování sadby, Vegetativní, Dělení trsů a Množení oddělky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(teplý skleník)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www.tropicos.org/Name/2401065?tab=references" office:name="">
              <text:span text:style-name="Definition">http://www.tropicos.org/Name/2401065?tab=references</text:span>
            </text:a>
          </text:p>
        </text:list-item>
        <text:list-item>
          <text:p text:style-name="P2">
            <text:a xlink:type="simple" xlink:href="http://databaze.dendrologie.cz/index.php?menu=5&amp;id=30472" office:name="">
              <text:span text:style-name="Definition">http://databaze.dendrologie.cz/index.php?menu=5&amp;id=30472</text:span>
            </text:a>
          </text:p>
        </text:list-item>
        <text:list-item>
          <text:p text:style-name="P2">
            <text:a xlink:type="simple" xlink:href="http://www.biolib.cz/cz/taxon/id199025/" office:name="">
              <text:span text:style-name="Definition">http://www.biolib.cz/cz/taxon/id199025/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ZfMDhfMTlfOTg4X01hcnRpbmVrX0NhcnlvdGFfbWl0aXNfaGFiaXR1cy5KUEciXV0?sha=9b08c38b" office:name="">
          <text:span text:style-name="Definition">
            <draw:frame svg:width="450pt" svg:height="600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ZfMDhfMjBfMTk2X01hcnRpbmVrX0NhcnlvdGFfbWl0aXNfbGlzdC5qcGciXV0?sha=07ea7546" office:name="">
          <text:span text:style-name="Definition">
            <draw:frame svg:width="450pt" svg:height="600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