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fruticosus</text:h>
      <text:p text:style-name="Definition_20_Term_20_Tight">Název taxonu</text:p>
      <text:p text:style-name="Definition_20_Definition_20_Tight">Plectranthus fruticosus</text:p>
      <text:p text:style-name="Definition_20_Term_20_Tight">Vědecký název taxonu</text:p>
      <text:p text:style-name="Definition_20_Definition_20_Tight">Plectranthus fruticosus</text:p>
      <text:p text:style-name="Definition_20_Term_20_Tight">Jména autorů, kteří taxon popsali</text:p>
      <text:p text:style-name="Definition_20_Definition_20_Tight">
        <text:a xlink:type="simple" xlink:href="/taxon-authors/803" office:name="">
          <text:span text:style-name="Definition">L´Héritier (1788)</text:span>
        </text:a>
      </text:p>
      <text:p text:style-name="Definition_20_Term_20_Tight">Český název</text:p>
      <text:p text:style-name="Definition_20_Definition_20_Tight">molice křovitá</text:p>
      <text:p text:style-name="Definition_20_Term_20_Tight">Synonyma (zahradnicky používaný název)</text:p>
      <text:p text:style-name="Definition_20_Definition_20_Tight">Plectranthus urticifolius (Lam.) Salisb.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do Transvaalu (Limpopo)</text:p>
      <text:h text:style-name="Heading_20_4" text:outline-level="4">Zařazení</text:h>
      <text:p text:style-name="Definition_20_Term_20_Tight">Fytocenologický původ</text:p>
      <text:p text:style-name="Definition_20_Definition_20_Tight">ptenofylofyt - vlhké subtropické a afromontanní lesy (formace miombo), v horách k 2000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rozkladitý aromatický (polo)keř až 2 m vysoký</text:p>
      <text:p text:style-name="Definition_20_Term_20_Tight">Kořen</text:p>
      <text:p text:style-name="Definition_20_Definition_20_Tight">nezhlíznatělý</text:p>
      <text:p text:style-name="Definition_20_Term_20_Tight">Výhony</text:p>
      <text:p text:style-name="Definition_20_Definition_20_Tight">vystoupavé, čtyřhranné, žláznatě pýřité</text:p>
      <text:p text:style-name="Definition_20_Term_20_Tight">Listy</text:p>
      <text:p text:style-name="Definition_20_Definition_20_Tight">řapíkaté, často přes 0.1 m dlouhé, široce hrotnatě vejčité s hrubě a tupě zubatými okraji, téměř lysé nebo (hlavně ve vyšších polohách) hustě žláznatě pýřité (žlázky medově zabarvené)</text:p>
      <text:p text:style-name="Definition_20_Term_20_Tight">Květenství</text:p>
      <text:p text:style-name="Definition_20_Definition_20_Tight">dvoukvěté až šestikvěté přesleny seskládané v pyramidálních latách až 0.3 m dlouhých</text:p>
      <text:p text:style-name="Definition_20_Term_20_Tight">Květy</text:p>
      <text:p text:style-name="Definition_20_Definition_20_Tight">oboupohlavné, pětičetné, souměrné, trubkaté s purpurově kropenatým horním a nazpět vyvráceným spodním pyskem, obvykle slézově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proměnlivý taxon, zaměňovaný občas s jinými "kopřivolistými" taxony: s P. rubropunctatus Codd. a P. grallatus Briq. (oba bělokvěté s listy posetými purpurovými žlázkami) nebo s P. ciliatus Benth. (přepadavý růst, květy delší, zpravidla rovněž bílé a bez ostruh)</text:p>
      <text:p text:style-name="Definition_20_Term_20_Tight">Dlouhověkost</text:p>
      <text:p text:style-name="Definition_20_Definition_20_Tight">nenáročný a dlouhověký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24 (menší rostliny až 32)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12 cm hrnky (24-32 hrnky na m2)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´Pauline´, ´Ngoye´, ´James´, ´Behr Pride´, ´Ellaphie´ s květy v růžových a purpurových odstínech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