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Populus balsamifera</text:h>
      <text:p text:style-name="Definition_20_Term_20_Tight">Název taxonu</text:p>
      <text:p text:style-name="Definition_20_Definition_20_Tight">Populus balsamifera</text:p>
      <text:p text:style-name="Definition_20_Term_20_Tight">Vědecký název taxonu</text:p>
      <text:p text:style-name="Definition_20_Definition_20_Tight">Populus balsamifera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topol balzámový</text:p>
      <text:p text:style-name="Definition_20_Term_20_Tight">Synonyma (zahradnicky používaný název)</text:p>
      <text:p text:style-name="Definition_20_Definition_20_Tight">Populus tacamahaca, Mill.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povodí řek a pobřeží moře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20-25 m vysoký, koruna elipčitá, později až kulovitá; větve vzpřímené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červenohnědé, lysé</text:p>
      <text:p text:style-name="Definition_20_Term_20_Tight">Pupeny</text:p>
      <text:p text:style-name="Definition_20_Definition_20_Tight">lepkavé, typicky aromatické, velké</text:p>
      <text:p text:style-name="Definition_20_Term_20_Tight">Listy</text:p>
      <text:p text:style-name="Definition_20_Definition_20_Tight">vejčité 8-15 cm dlouhé, rub namodralý, lysý, na bázi zaokrouhlené až široce klínovité, někdy se 2 žlázkami, na okraji brvité</text:p>
      <text:p text:style-name="Definition_20_Term_20_Tight">Květenství</text:p>
      <text:p text:style-name="Definition_20_Definition_20_Tight">jehnědy 3-7 cm dlouhé</text:p>
      <text:p text:style-name="Definition_20_Term_20_Tight">Květy</text:p>
      <text:p text:style-name="Definition_20_Definition_20_Tight">dvoudomé rostliny, jednopohlavné květy, Samčí jehnědy 12-14 cm dlouhé, samičí jehnědy 5-7 cm</text:p>
      <text:p text:style-name="Definition_20_Term_20_Tight">Plody</text:p>
      <text:p text:style-name="Definition_20_Definition_20_Tight">tobolky vejčité v jehnědách 12-14 cm dlouhých</text:p>
      <text:p text:style-name="Definition_20_Term_20_Tight">Kůra a borka</text:p>
      <text:p text:style-name="Definition_20_Definition_20_Tight">šedohnědá, borka hluboce brázditá</text:p>
      <text:p text:style-name="Definition_20_Term_20_Tight">Možnost záměny taxonu (+ rozlišující rozhodný znak)</text:p>
      <text:p text:style-name="Definition_20_Definition_20_Tight">Populus simonii (listy jsou nejširší uprostřed nebo v horní polovině)</text:p>
      <text:p text:style-name="Definition_20_Term_20_Tight">Dlouhověkost</text:p>
      <text:p text:style-name="Definition_20_Definition_20_Tight">krátkověký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 I-III, netrpí pozdními mrazíky</text:p>
      <text:p text:style-name="Definition_20_Term_20_Tight">Faktor vody</text:p>
      <text:p text:style-name="Definition_20_Definition_20_Tight">snese sušší stanoviště</text:p>
      <text:p text:style-name="Definition_20_Term_20_Tight">Faktor půdy</text:p>
      <text:p text:style-name="Definition_20_Definition_20_Tight">vyhledává živné a hluboké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aleje, větrolamy, solitéra i porosty</text:p>
      <text:p text:style-name="Definition_20_Term_20_Tight">Růstové i jiné druhově specifické vlastnosti</text:p>
      <text:p text:style-name="Definition_20_Definition_20_Tight">rychle rostoucí strom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Kořenové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