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Kochia scoparia</text:h>
      <text:p text:style-name="Definition_20_Term_20_Tight">Název taxonu</text:p>
      <text:p text:style-name="Definition_20_Definition_20_Tight">Kochia scoparia</text:p>
      <text:p text:style-name="Definition_20_Term_20_Tight">Vědecký název taxonu</text:p>
      <text:p text:style-name="Definition_20_Definition_20_Tight">Kochia scoparia</text:p>
      <text:p text:style-name="Definition_20_Term_20_Tight">Jména autorů, kteří taxon popsali</text:p>
      <text:p text:style-name="Definition_20_Definition_20_Tight">
        <text:a xlink:type="simple" xlink:href="/taxon-authors/557" office:name="">
          <text:span text:style-name="Definition">Schrader</text:span>
        </text:a>
      </text:p>
      <text:p text:style-name="Definition_20_Term_20_Tight">Český název</text:p>
      <text:p text:style-name="Definition_20_Definition_20_Tight">bytel metlatý</text:p>
      <text:p text:style-name="Definition_20_Term_20_Tight">Synonyma (zahradnicky používaný název)</text:p>
      <text:p text:style-name="Definition_20_Definition_20_Tight">Atriplex scoparia, Bassia scoparia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917" office:name="">
          <text:span text:style-name="Definition">Bassia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Iránsko-turanská oblast</text:p>
      <text:p text:style-name="Definition_20_Term_20_Tight">Biogeografické regiony - poznámka</text:p>
      <text:p text:style-name="Definition_20_Definition_20_Tight">jihovýchodní Evropa,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jednoletá bylina</text:p>
      <text:p text:style-name="Definition_20_Term_20_Tight">Kořen</text:p>
      <text:p text:style-name="Definition_20_Definition_20_Tight">kořenový systém plytký</text:p>
      <text:p text:style-name="Definition_20_Term_20_Tight">Výhony</text:p>
      <text:p text:style-name="Definition_20_Definition_20_Tight">přímé, v spodní části dřevnatějící 20 - 100 cm</text:p>
      <text:p text:style-name="Definition_20_Term_20_Tight">Listy</text:p>
      <text:p text:style-name="Definition_20_Definition_20_Tight">kopinaté, čárkovité</text:p>
      <text:p text:style-name="Definition_20_Term_20_Tight">Květy</text:p>
      <text:p text:style-name="Definition_20_Definition_20_Tight">drobné, zelené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p text:style-name="Definition_20_Term_20_Tight">Použití</text:p>
      <text:p text:style-name="Definition_20_Definition_20_Tight">považován za plevel</text:p>
      <text:h text:style-name="Heading_20_4" text:outline-level="4">Množení</text:h>
      <text:p text:style-name="Definition_20_Term_20_Tight">Množení</text:p>
      <text:p text:style-name="Definition_20_Definition_20_Tight">Přímý výsev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