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Raphanus sativus var. radicula</text:h>
      <text:p text:style-name="Definition_20_Term_20_Tight">Název taxonu</text:p>
      <text:p text:style-name="Definition_20_Definition_20_Tight">Raphanus sativus var. radicula</text:p>
      <text:p text:style-name="Definition_20_Term_20_Tight">Vědecký název taxonu</text:p>
      <text:p text:style-name="Definition_20_Definition_20_Tight">Raphanus sativus</text:p>
      <text:p text:style-name="Definition_20_Term_20_Tight">Jména autorů, kteří taxon popsali</text:p>
      <text:p text:style-name="Definition_20_Definition_20_Tight">
        <text:a xlink:type="simple" xlink:href="/taxon-authors/815" office:name="">
          <text:span text:style-name="Definition">L., Pers.</text:span>
        </text:a>
      </text:p>
      <text:p text:style-name="Definition_20_Term_20_Tight">Český název</text:p>
      <text:p text:style-name="Definition_20_Definition_20_Tight">Ředkvička</text:p>
      <text:p text:style-name="Definition_20_Term_20_Tight">Synonyma (zahradnicky používaný název)</text:p>
      <text:p text:style-name="Definition_20_Definition_20_Tight">Raphanus sativus var. sativus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radicula</text:p>
      <text:p text:style-name="Definition_20_Term_20_Tight">Nadřazená kategorie</text:p>
      <text:p text:style-name="Definition_20_Definition_20_Tight">
        <text:a xlink:type="simple" xlink:href="/t/2822" office:name="">
          <text:span text:style-name="Definition">Raphanus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oblast Středozemního moře a Přední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Kořenová zelenina</text:p>
      <text:p text:style-name="Definition_20_Term_20_Tight">Zařazení podle původu, nároků na pěstování a použití - poznámka</text:p>
      <text:p text:style-name="Definition_20_Definition_20_Tight">pěstuje se pro bulvičky tvořené kořenem a hypokotylem</text:p>
      <text:h text:style-name="Heading_20_4" text:outline-level="4">Popisné a identifikační znaky</text:h>
      <text:p text:style-name="Definition_20_Term_20_Tight">Habitus</text:p>
      <text:p text:style-name="Definition_20_Definition_20_Tight">listová růžice</text:p>
      <text:p text:style-name="Definition_20_Term_20_Tight">Kořen</text:p>
      <text:p text:style-name="Definition_20_Definition_20_Tight">tvoří z části bulvičku různeho tvaru: kulovitý, protáhlý, plochý, pokoška červená, bíla, žlutá, fialová nebo dvoubarevná</text:p>
      <text:p text:style-name="Definition_20_Term_20_Tight">Listy</text:p>
      <text:p text:style-name="Definition_20_Definition_20_Tight">podobné ředkvi, menší, lyrovitě dělené lístky, na nervatůře chloupky</text:p>
      <text:p text:style-name="Definition_20_Term_20_Tight">Květenství</text:p>
      <text:p text:style-name="Definition_20_Definition_20_Tight">tvoří se za dlouhého dne lodyha výšky 0,6 - 0,8 m, hroznovité květenství</text:p>
      <text:p text:style-name="Definition_20_Term_20_Tight">Květy</text:p>
      <text:p text:style-name="Definition_20_Definition_20_Tight">bílé až narůžovělé</text:p>
      <text:p text:style-name="Definition_20_Term_20_Tight">Plody</text:p>
      <text:p text:style-name="Definition_20_Definition_20_Tight">zaškrcovaná šešule</text:p>
      <text:p text:style-name="Definition_20_Term_20_Tight">Semena</text:p>
      <text:p text:style-name="Definition_20_Definition_20_Tight">HTS 6,5 - 10 g</text:p>
      <text:p text:style-name="Definition_20_Term_20_Tight">Vytrvalost</text:p>
      <text:p text:style-name="Definition_20_Definition_20_Tight">jednoletá</text:p>
      <text:h text:style-name="Heading_20_4" text:outline-level="4">Doba kvetení</text:h>
      <text:p text:style-name="Definition_20_Term_20_Tight">Doba kvetení - poznámka</text:p>
      <text:p text:style-name="Definition_20_Definition_20_Tight">za dlouhého dne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nároky nízké, snáší krátkodobě -4 °C, roste při 5 °C</text:p>
      <text:p text:style-name="Definition_20_Term_20_Tight">Faktor vody</text:p>
      <text:p text:style-name="Definition_20_Definition_20_Tight">pro kvalitu bulviček je důležité rovnoměrné zásobování vodou, 65 - 75 % PVK</text:p>
      <text:p text:style-name="Definition_20_Term_20_Tight">Faktor půdy</text:p>
      <text:p text:style-name="Definition_20_Definition_20_Tight">nenáročná, lepší kvalita - jemné kořenité chuti - na humózních, lehčích, propustných půdách, pH 5,6 - 7, na silně alkalických půdách horší vybarvení bulviček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černání kořenů ředkví a ředkviček (Aphanomyces raphani), bíla puchýřnatost brukvovitých (dříve plíseň bělostná - Albugo candida), květilka zelná (Delia radicum), mšice zelná (Brevicoryne brassicae), dřepčík (Phyllotreta spp.)</text:p>
      <text:p text:style-name="Definition_20_Term_20_Tight">Doporučený spon pro výsadbu</text:p>
      <text:p text:style-name="Definition_20_Definition_20_Tight">0,13- 0,15 x 0,03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