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Xeranthemum annuum</text:h>
      <text:p text:style-name="Definition_20_Term_20_Tight">Název taxonu</text:p>
      <text:p text:style-name="Definition_20_Definition_20_Tight">Xeranthemum annuum</text:p>
      <text:p text:style-name="Definition_20_Term_20_Tight">Vědecký název taxonu</text:p>
      <text:p text:style-name="Definition_20_Definition_20_Tight">Xeranthemum annuum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suchokvět roční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23" office:name="">
          <text:span text:style-name="Definition">Xeranthemum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