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Ryzlink vlassky</text:h>
      <text:p text:style-name="Definition_20_Term_20_Tight">Název taxonu</text:p>
      <text:p text:style-name="Definition_20_Definition_20_Tight">Vitis vinifera Ryzlink vlassky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´Ryzlink vlašský´ (RV)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Welschriesling, Riesling italico, Olasz Rizling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straší evropská odrůda, původ ani křížení není přesně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zpočátku bujnější, později středně bujný růst</text:p>
      <text:p text:style-name="Definition_20_Term_20_Tight">Výhony</text:p>
      <text:p text:style-name="Definition_20_Definition_20_Tight">jednoleté réví je středně silné, žlutavě hnědé, dobře vyzrávající</text:p>
      <text:p text:style-name="Definition_20_Term_20_Tight">Pupeny</text:p>
      <text:p text:style-name="Definition_20_Definition_20_Tight">malé až středně velké, tupé</text:p>
      <text:p text:style-name="Definition_20_Term_20_Tight">Listy</text:p>
      <text:p text:style-name="Definition_20_Definition_20_Tight">středně velké, tří až pětilaločnaté s mělkými horními výkroji, bazální výkroj je lyrovitý, otevřený; povrch listu je hladký, na okraji s výrazně ostrými zoubky,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válcovitý hrozen, hustší, často s křidélkem, s delší stopkou; bobule kulatá malá až středně velká, žlutozelená; na vrcholu bobule je černá tečka po blizně</text:p>
      <text:p text:style-name="Definition_20_Term_20_Tight">Semena</text:p>
      <text:p text:style-name="Definition_20_Definition_20_Tight">středně velká, hruškovitá, s krátkým zahnutým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vlhké, jílovité půdy jsou méně vhodné</text:p>
      <text:p text:style-name="Definition_20_Term_20_Tight">Faktor půdy</text:p>
      <text:p text:style-name="Definition_20_Definition_20_Tight">méně náročná odrůda na půdy, lépe však hlinitější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5 BB, 125 AA nebo CR 2, do vhlčích vápenitějších a úrodnějších půd pak 125 AA,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sekty</text:p>
      <text:p text:style-name="Definition_20_Term_20_Tight">Choroby a škůdci</text:p>
      <text:p text:style-name="Definition_20_Definition_20_Tight">střední odolnost k houbovým chorobám, fyziologické vadnutí třapiny, sluneční úpal</text:p>
      <text:p text:style-name="Definition_20_Term_20_Tight">Plodnost</text:p>
      <text:p text:style-name="Definition_20_Definition_20_Tight">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PE-7/76, PE-5/44, PE-5/34, PE-6/65 a PE-7/71</text:p>
      <text:p text:style-name="Definition_20_Term_20_Tight">Popis vína</text:p>
      <text:p text:style-name="Definition_20_Definition_20_Tight">víno je vůně květnaté, připomínající luční kvítí u vyzrálých vín až lipový květ; chuť kořenitá s vyšší kyselinkou</text:p>
      <text:p text:style-name="Definition_20_Term_20_Tight">Doporučená technologie vína</text:p>
      <text:p text:style-name="Definition_20_Definition_20_Tight">jakostní i přívlastková bílá vína,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lfNDJfODk1X1NvdG9sYXJfVml0aXNfdmluaWZlcmFfcnl6bGlua192bGFzc2t5X2NlbGtvdmEuanBnIl1d?sha=6455058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lfNDNfMjA0X1NvdG9sYXJfVml0aXNfdmluaWZlcmFfcnl6bGlua192bGFzc2t5X2hyb3plbjEuanBnIl1d?sha=81ed1b9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lfNDNfNDk4X1NvdG9sYXJfVml0aXNfdmluaWZlcmFfcnl6bGlua192bGFzc2t5X2hyb3plbi5qcGciXV0?sha=cb323cb3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lfNDNfNzE2X1NvdG9sYXJfVml0aXNfdmluaWZlcmFfcnl6bGlua192bGFzc2t5X2xpc3QuanBnIl1d?sha=3e2793f3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