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´Jadernička´</text:h>
      <text:p text:style-name="Definition_20_Term_20_Tight">Název taxonu</text:p>
      <text:p text:style-name="Definition_20_Definition_20_Tight">Malus domestica ´Jadernička´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´Jadernička´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´Citronky´, ´Chocholky´, ´Chroupě kravařské´, ´Jadernička valašská´, ´Jadrnička´, ´Limónky´, ´Rozmarýnky´, ´Vinary´, ´Kuhländer Gulderling´, ´Märischer Gulderling´, ´Schafsnase´ (na Odersku), ´Pépin de Moravie´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Morava, první zmínka pochází z r. 1764</text:p>
      <text:h text:style-name="Heading_20_4" text:outline-level="4">Zařazení</text:h>
      <text:p text:style-name="Definition_20_Term_20_Tight">Fytocenologický původ</text:p>
      <text:p text:style-name="Definition_20_Definition_20_Tight">semenáč neznámého původu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mohutná, široká s převislými větvemi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malé až středně velké, průměrná hmotnost 100g, slupka lesklá, citrónově žlutá s pruhovaným a zřetelne tečkovaným červenkavým líčkem, dužnina jemná, šťavnatá, příjemné sladce navinulé chuti, velmi dobré, kořenité</text:p>
      <text:h text:style-name="Heading_20_4" text:outline-level="4">Doba zrání</text:h>
      <text:p text:style-name="Definition_20_Term_20_Tight">Doba zrání - poznámka</text:p>
      <text:p text:style-name="Definition_20_Definition_20_Tight">podzimní až zimní odrůda, polovina října (skladování do dubna)</text:p>
      <text:h text:style-name="Heading_20_4" text:outline-level="4">Nároky na stanoviště</text:h>
      <text:p text:style-name="Definition_20_Term_20_Tight">Faktor tepla</text:p>
      <text:p text:style-name="Definition_20_Definition_20_Tight">velmi mrazuodolná, vhodná do všech oblastí</text:p>
      <text:p text:style-name="Definition_20_Term_20_Tight">Faktor půdy</text:p>
      <text:p text:style-name="Definition_20_Definition_20_Tight">nenáročná na stanoviště, lépe snáší těžší a vlhčí půdy s vyšším obsahem Ca</text:p>
      <text:h text:style-name="Heading_20_4" text:outline-level="4">Agrotechnické vlastnosti a požadavky</text:h>
      <text:p text:style-name="Definition_20_Term_20_Tight">Podnož</text:p>
      <text:p text:style-name="Definition_20_Definition_20_Tight">vhodné jsou jabloňové semenáče</text:p>
      <text:h text:style-name="Heading_20_4" text:outline-level="4">Užitné vlastnosti</text:h>
      <text:p text:style-name="Definition_20_Term_20_Tight">Použití</text:p>
      <text:p text:style-name="Definition_20_Definition_20_Tight">někdy používaná jako podnož pro vyšší tvary, plody pro přímý konzum, mošty, vína, pálenky, konzervárenství</text:p>
      <text:p text:style-name="Definition_20_Term_20_Tight">Choroby a škůdci</text:p>
      <text:p text:style-name="Definition_20_Definition_20_Tight">může lehce trpět strupovitostí</text:p>
      <text:p text:style-name="Definition_20_Term_20_Tight">Růstové i jiné druhově specifické vlastnosti</text:p>
      <text:p text:style-name="Definition_20_Definition_20_Tight">růst bujný, zdravý</text:p>
      <text:p text:style-name="Definition_20_Term_20_Tight">Plodnost</text:p>
      <text:p text:style-name="Definition_20_Definition_20_Tight">pozdní, vysoká,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Jedna z nejvíce ceněných moravských odrůd, zřejmě nejoblíbenější, nazývána i „Vinary“, „Jablko vinné“. Zajímavostí je, že mnoha lidem, kterým jablka jiných odrůd tvoří zažívací problémy, Jaderničku moravskou konzumují bez problémů.</text:p>
      <text:h text:style-name="Heading_20_4" text:outline-level="4">Grafické přílohy</text:h>
      <text:p text:style-name="First_20_paragraph">
        <text:a xlink:type="simple" xlink:href="http://ww.taxonweb.cz/media/W1siZiIsIjIwMTMvMDYvMTMvMDZfMDlfNTdfNjA1X2dvZ29sa292YV9NYWx1c19kb21lc3RpY2FfSmFkZXJuaV9rYV9fcGxvZHkuanBnIl1d?sha=e4b20e6b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