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Zweigeltrebe</text:h>
      <text:p text:style-name="Definition_20_Term_20_Tight">Název taxonu</text:p>
      <text:p text:style-name="Definition_20_Definition_20_Tight">Vitis vinifera Zweigeltrebe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´Zweigeltrebe´ (Zw)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Zweigelt Blau, Rotburger, Klosterneuburg 71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´Svatovavřinecké´ a ´Frankovka´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 až velké, mělce tří až pětilaločnaté, bazální výkroj je lyrovitý, většinou otevřený; povrch vrásčitý, tmavě zelený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hustý; bobule je středně velká, kulatá, modročerná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André (Zw má širší a otevřený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lehčí vápenité půdy</text:p>
      <text:p text:style-name="Definition_20_Term_20_Tight">Faktor půdy</text:p>
      <text:p text:style-name="Definition_20_Definition_20_Tight">spraše, 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zejména CR 2 či Kober 125 AA, do úrodnějších půd i SO 4 či Binova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obaleči</text:p>
      <text:p text:style-name="Definition_20_Term_20_Tight">Plodnost</text:p>
      <text:p text:style-name="Definition_20_Definition_20_Tight">středně pozdní až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 - 36/32, PO - 36/41, PO - 36/46, PO - 37/33, PO - 37/42</text:p>
      <text:p text:style-name="Definition_20_Term_20_Tight">Popis vína</text:p>
      <text:p text:style-name="Definition_20_Definition_20_Tight">víno je tříslovité, mavě červené se svěží ovocnou vůní a plnou chutí připomínající třešně, višně či švestky</text:p>
      <text:p text:style-name="Definition_20_Term_20_Tight">Doporučená technologie vína</text:p>
      <text:p text:style-name="Definition_20_Definition_20_Tight">jakostní a přívlastková červená vína, rosé a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NThfOTc0X1NvdG9sYXJfVml0aXNfdmluaWZlcmFfendlaWdlbHRyZWJlX2xpc3QuanBnIl1d?sha=a7fa5ff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NTlfMjY2X1NvdG9sYXJfVml0aXNfdmluaWZlcmFfendlaWdlbHRyZWJlX2hyb3plbi5qcGciXV0?sha=b15f7f8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