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´Florina´</text:h>
      <text:p text:style-name="Definition_20_Term_20_Tight">Název taxonu</text:p>
      <text:p text:style-name="Definition_20_Definition_20_Tight">Malus domestica ´Florina´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´Florina´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patentovaná odrůda vyšlechtěná složitým křížením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rozložitá až převislá koruna, velká, hustá</text:p>
      <text:p text:style-name="Definition_20_Term_20_Tight">Listy</text:p>
      <text:p text:style-name="Definition_20_Definition_20_Tight">větší, většinou střední až menší, vejčité až eliptické nebo zcela nepravidelné, často asymetrické, tmavě zelené, středně lesklé, na rubu slabě ochmýřené</text:p>
      <text:p text:style-name="Definition_20_Term_20_Tight">Květy</text:p>
      <text:p text:style-name="Definition_20_Definition_20_Tight">středně velké až menší, široce miskovité, bělavěnarůžovělé, blizna na úrovni prašníků, dobrý opylovač</text:p>
      <text:p text:style-name="Definition_20_Term_20_Tight">Plody</text:p>
      <text:p text:style-name="Definition_20_Definition_20_Tight">středně velké (150-165 g), široce kuželovité, žebernaté, zelenavé s červenofialovým překrytím, šťavnaté, dobré, aromatické</text:p>
      <text:p text:style-name="Definition_20_Term_20_Tight">Možnost záměny taxonu (+ rozlišující rozhodný znak)</text:p>
      <text:p text:style-name="Definition_20_Definition_20_Tight">Charakteristický habitus stromů, vzhled plodů, zvláště vybarvení a výrazné lenticely.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poloh, mrazuodolná</text:p>
      <text:p text:style-name="Definition_20_Term_20_Tight">Faktor vody</text:p>
      <text:p text:style-name="Definition_20_Definition_20_Tight">středně náročná na vláhu</text:p>
      <text:p text:style-name="Definition_20_Term_20_Tight">Faktor půdy</text:p>
      <text:p text:style-name="Definition_20_Definition_20_Tight">polopropustné úrodné půdy, vyžaduje chráněné polohy, středně 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zvláště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J-TE-F, M 9, J-OH-A, vhodnější slabě rostoucí podnože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transport</text:p>
      <text:p text:style-name="Definition_20_Term_20_Tight">Choroby a škůdci</text:p>
      <text:p text:style-name="Definition_20_Definition_20_Tight">rezistentní proti strupovitosti, nízká odolnost proti padlí</text:p>
      <text:p text:style-name="Definition_20_Term_20_Tight">Růstové i jiné druhově specifické vlastnosti</text:p>
      <text:p text:style-name="Definition_20_Definition_20_Tight">nejdříve velmi silný, později silný</text:p>
      <text:p text:style-name="Definition_20_Term_20_Tight">Plodnost</text:p>
      <text:p text:style-name="Definition_20_Definition_20_Tight">středně pozdní a hojná (tvoří shluky), 18-22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mnoha kladnými vlastnostmi včetně rezistence proti strupovitosti, avšak náročnější na stanoviště, vhodná do tržních výsadeb i do zahrádek v odpovídajících oblastech.</text:p>
      <text:h text:style-name="Heading_20_4" text:outline-level="4">Grafické přílohy</text:h>
      <text:p text:style-name="First_20_paragraph">
        <text:a xlink:type="simple" xlink:href="http://ww.taxonweb.cz/media/W1siZiIsIjIwMTMvMDYvMTMvMDZfMTBfMzRfNDcxX2dvZ29sa292YV9NYWx1c19kb21lc3RpY2FfRmxvcmluYV9fcGxvZHkuanBnIl1d?sha=fffc3a1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