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Chaenomeles x superba ´Red Chief´</text:h>
      <text:p text:style-name="Definition_20_Term_20_Tight">Název taxonu</text:p>
      <text:p text:style-name="Definition_20_Definition_20_Tight">Chaenomeles x superba ´Red Chief´</text:p>
      <text:p text:style-name="Definition_20_Term_20_Tight">Vědecký název taxonu</text:p>
      <text:p text:style-name="Definition_20_Definition_20_Tight">Chaenomeles x superba</text:p>
      <text:p text:style-name="Definition_20_Term_20_Tight">Jména autorů, kteří taxon popsali</text:p>
      <text:p text:style-name="Definition_20_Definition_20_Tight">
        <text:a xlink:type="simple" xlink:href="/taxon-authors/117" office:name="">
          <text:span text:style-name="Definition">(Frahm) Rehder</text:span>
        </text:a>
      </text:p>
      <text:p text:style-name="Definition_20_Term_20_Tight">Odrůda</text:p>
      <text:p text:style-name="Definition_20_Definition_20_Tight">´Red Chief´</text:p>
      <text:p text:style-name="Definition_20_Term_20_Tight">Český název</text:p>
      <text:p text:style-name="Definition_20_Definition_20_Tight">kdoulovec nádherný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9" office:name="">
          <text:span text:style-name="Definition">Chaenomeles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Chaenomeles ×superba je kříženec Chaenomeles japonica a Chaenomeles speciosa. Původ kultivaru: Šlechtitel - p. Clarke, vyšlechtěna v roce 1953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větvený keř, větve pravidelně větvené, vzpřímený vzrůst, keř do 1,5 m vysoký</text:p>
      <text:p text:style-name="Definition_20_Term_20_Tight">Výhony</text:p>
      <text:p text:style-name="Definition_20_Definition_20_Tight">se zkrácenými trnitě přeměněnými výhony, letorosty drsně plstnaté</text:p>
      <text:p text:style-name="Definition_20_Term_20_Tight">Listy</text:p>
      <text:p text:style-name="Definition_20_Definition_20_Tight">listy intermediérní, ale nejčastěji spíše podobné Chaenomeles japonica, jen užší a ostřeji pilovité, široce vejčité, drobnější, 3-5 cm dlouhé s ostrou špičkou, po vyrašení s bronzovým nádechem, později světle zelené, lesklé</text:p>
      <text:p text:style-name="Definition_20_Term_20_Tight">Květenství</text:p>
      <text:p text:style-name="Definition_20_Definition_20_Tight">jednotlivě nebo ve svazečcích</text:p>
      <text:p text:style-name="Definition_20_Term_20_Tight">Květy</text:p>
      <text:p text:style-name="Definition_20_Definition_20_Tight">v průměru 3,5 až 5 cm, jasně červené, plnokvěté</text:p>
      <text:p text:style-name="Definition_20_Term_20_Tight">Plody</text:p>
      <text:p text:style-name="Definition_20_Definition_20_Tight">malvice jablkovitého tvaru</text:p>
      <text:p text:style-name="Definition_20_Term_20_Tight">Semena</text:p>
      <text:p text:style-name="Definition_20_Definition_20_Tight">ve zralosti tmavě hnědá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nenáročná, snese suché půdy</text:p>
      <text:p text:style-name="Definition_20_Term_20_Tight">Faktor půdy</text:p>
      <text:p text:style-name="Definition_20_Definition_20_Tight">na půdy nenáročný, slabě kyselá až neutrální, při vyšším obsahu vápníku se může na listech vyskytovat chloróza - žloutnutí listů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tvarování, jinak řez nevyžaduje, řez se provádí v zimě (méně kvete), nebo lépe v červnu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ploty, tvarování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Kořenové řízky, Množení odkopky a Roubování</text:p>
      <text:p text:style-name="Definition_20_Term_20_Tight">Množení - poznámka</text:p>
      <text:p text:style-name="Definition_20_Definition_20_Tight">Nejpoužívanějším způsobem je bylinné řízkování, méně častým způsobem roubování kultivarů na původní druh, Crataegus nebo na Sorbus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