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koraiensis</text:h>
      <text:p text:style-name="Definition_20_Term_20_Tight">Název taxonu</text:p>
      <text:p text:style-name="Definition_20_Definition_20_Tight">Pinus koraiensis</text:p>
      <text:p text:style-name="Definition_20_Term_20_Tight">Vědecký název taxonu</text:p>
      <text:p text:style-name="Definition_20_Definition_20_Tight">Pinus koraiensis</text:p>
      <text:p text:style-name="Definition_20_Term_20_Tight">Jména autorů, kteří taxon popsali</text:p>
      <text:p text:style-name="Definition_20_Definition_20_Tight">
        <text:a xlink:type="simple" xlink:href="/taxon-authors/121" office:name="">
          <text:span text:style-name="Definition">S. et Z.</text:span>
        </text:a>
      </text:p>
      <text:p text:style-name="Definition_20_Term_20_Tight">Český název</text:p>
      <text:p text:style-name="Definition_20_Definition_20_Tight">borovice korejská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oblasti v Koreji, Mandžusku a středním Japonsku.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(25) m velký strom, s poněkud řidší a spíše kuželovitě vejčitou korunou, větve u mladších jedinců jsou vzpřímeně orientované, u starších exemplářů postavené více či méně vodorovně a přeslenitě.</text:p>
      <text:p text:style-name="Definition_20_Term_20_Tight">Výhony</text:p>
      <text:p text:style-name="Definition_20_Definition_20_Tight">mladé výhony mají razavohnědou barvu a jsou hustě plstnaté, dvouleté a starší mohou být již olysalé.</text:p>
      <text:p text:style-name="Definition_20_Term_20_Tight">Pupeny</text:p>
      <text:p text:style-name="Definition_20_Definition_20_Tight">mají červenohnědou barvu a jsou nápadně náhle ostře špičaté (rychle se zužují ke špičce), značně pryskyřičnaté, na šupinách bez bělavého lemu, v horní části jsou šupiny rovněž nápadně odstálé.</text:p>
      <text:p text:style-name="Definition_20_Term_20_Tight">Listy</text:p>
      <text:p text:style-name="Definition_20_Definition_20_Tight">upořádané po 5-ti ve svazečku, relativně řídce na větvičce postavené, převážně leskle tmavozelené, pouze na vnitřní straně slabě modravě zelené, zhruba 70-120 x 1 mm velké, uspořádané jsou nejčastěji štětečkovitě na koncích větévek, pochvy záhy opadavé.</text:p>
      <text:p text:style-name="Definition_20_Term_20_Tight">Plody</text:p>
      <text:p text:style-name="Definition_20_Definition_20_Tight">vejčitě válcovité šištice dosahují obvykle rozměrů 10-15 x 5-7 cm, plodní šupiny jsou žlutohnědé, kožovitě dřevnatějící, s ostrým okrajem a směrem ven vyhnutou špičkou, zralé šištice opadají zpravidla i se semeny a bývají postaveny na koncích větví po 1-3 kusech.</text:p>
      <text:p text:style-name="Definition_20_Term_20_Tight">Kůra a borka</text:p>
      <text:p text:style-name="Definition_20_Definition_20_Tight">dosti dlouho šedavá a hladká, později nepravidelně šupinatá šedohnědá.</text:p>
      <text:p text:style-name="Definition_20_Term_20_Tight">Možnost záměny taxonu (+ rozlišující rozhodný znak)</text:p>
      <text:p text:style-name="Definition_20_Definition_20_Tight">Pinus cembra - dlouze přišpičatělé a slabě pryskyřičnaté pupeny, na špičkách s bělavým okrajem a slabě odstálými šupinami, jehlice po 5-ti ve svazečku, podstatně hustěji na větvičce postavené, 50-80 x 1 mm velké, na vnitřní straně s výraznými modrobělavými řadami průduchů, jemně a oddáleně pilovité.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mladé rostliny, podobně jako P. cembra nesnáší přímý sluneční úpal - vhodnější pro ně je lehké zastínění nebo od slunce odvrácené polohy, později plně světlomilná.</text:p>
      <text:p text:style-name="Definition_20_Term_20_Tight">Faktor tepla</text:p>
      <text:p text:style-name="Definition_20_Definition_20_Tight">celkem dobře mrazuvzdorná, doporučovaná především do oblastí III-V.</text:p>
      <text:p text:style-name="Definition_20_Term_20_Tight">Faktor vody</text:p>
      <text:p text:style-name="Definition_20_Definition_20_Tight">upřednostňuje polohy poněkud vlhčí a má i vyšší požadavky na vzdušnou vlhkost, obstojně však snáší i polohy suché a silně vysychavé, k vlhkosti značně přizpůsobivý druh.</text:p>
      <text:p text:style-name="Definition_20_Term_20_Tight">Faktor půdy</text:p>
      <text:p text:style-name="Definition_20_Definition_20_Tight">ideální jsou půdy hlubší a snad i poněkud živnější, dobře adaptovaná i na stanoviště minerálně chudé a kamenité.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 a řídké malé skupiny, především jako doplňková či sbírková dřevina, zdá se poněkud odolnějí k houbovým chorobám jehlic.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spíše pomalu rostoucí druh, dobře odolává znečištěnému ovzduší.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v ČR nejčastěji roubováním na příbuzné 5-ti jehličkaté druhy, zejména na Pinus cembra.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