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hybridus</text:h>
      <text:p text:style-name="Definition_20_Term_20_Tight">Název taxonu</text:p>
      <text:p text:style-name="Definition_20_Definition_20_Tight">Phedimus hybridus</text:p>
      <text:p text:style-name="Definition_20_Term_20_Tight">Vědecký název taxonu</text:p>
      <text:p text:style-name="Definition_20_Definition_20_Tight">Phedimus hybridus</text:p>
      <text:p text:style-name="Definition_20_Term_20_Tight">Jména autorů, kteří taxon popsali</text:p>
      <text:p text:style-name="Definition_20_Definition_20_Tight">
        <text:a xlink:type="simple" xlink:href="/taxon-authors/135" office:name="">
          <text:span text:style-name="Definition">(L.) ´tHart</text:span>
        </text:a>
      </text:p>
      <text:p text:style-name="Definition_20_Term_20_Tight">Český název</text:p>
      <text:p text:style-name="Definition_20_Definition_20_Tight">rozchodník zkřížený</text:p>
      <text:p text:style-name="Definition_20_Term_20_Tight">Synonyma (zahradnicky používaný název)</text:p>
      <text:p text:style-name="Definition_20_Definition_20_Tight">Sedum hybridum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3" office:name="">
          <text:span text:style-name="Definition">Phedimus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Iránsko-turanská oblast a Čínsko-japonská oblast</text:p>
      <text:p text:style-name="Definition_20_Term_20_Tight">Biogeografické regiony - poznámka</text:p>
      <text:p text:style-name="Definition_20_Definition_20_Tight">Mongolsko, Tibet</text:p>
      <text:h text:style-name="Heading_20_4" text:outline-level="4">Zařazení</text:h>
      <text:p text:style-name="Definition_20_Term_20_Tight">Fytocenologický původ</text:p>
      <text:p text:style-name="Definition_20_Definition_20_Tight">orgadofyt, phellofyt - stinné skály a zalesněné suti, 1300-2500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jediný chamaefyticky rostoucí druh podrodu Aizopsis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kobercovitě plazivá trvalka</text:p>
      <text:p text:style-name="Definition_20_Term_20_Tight">Kořen</text:p>
      <text:p text:style-name="Definition_20_Definition_20_Tight">adventivní z tenkých, větvených, dřevnatějících oddenků</text:p>
      <text:p text:style-name="Definition_20_Term_20_Tight">Výhony</text:p>
      <text:p text:style-name="Definition_20_Definition_20_Tight">nekvetoucí výhony větvené, poléhavé, hustě olistěné, kvetoucí vystoupavé 0.1-0.3 m</text:p>
      <text:p text:style-name="Definition_20_Term_20_Tight">Listy</text:p>
      <text:p text:style-name="Definition_20_Definition_20_Tight">střídavé, lopatkovitě obvejčité, lysé, oddáleně pilovité, červenavě lemované</text:p>
      <text:p text:style-name="Definition_20_Term_20_Tight">Květenství</text:p>
      <text:p text:style-name="Definition_20_Definition_20_Tight">mnohakvěté vrcholíky</text:p>
      <text:p text:style-name="Definition_20_Term_20_Tight">Květy</text:p>
      <text:p text:style-name="Definition_20_Definition_20_Tight">aktinomorfní, heterochlamydeické s plátky při bázi lehce srůstajícími, hvězdovitě pětičetné, žluté, diplostemonické s oranžovými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zelenožluté měchýřky, polovzpřímené až hvězdicovitě rozložené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 několika podobných druhů podrodu Aizopsis nejpěstovanější Phedimus kamtschaticus (Fisch.)´tHart - extrémně proměnlivý, zpravidla ale hemikryptofyt se stonky vesměs kvetoucími, nevětvenými a spíše vystoupavými, a Phedimus ellacombeanus (Praeg.)´tHart s listy vstřícnými a hrubě zubatými</text:p>
      <text:p text:style-name="Definition_20_Term_20_Tight">Dlouhověkost</text:p>
      <text:p text:style-name="Definition_20_Definition_20_Tight">dlouhověká</text:p>
      <text:p text:style-name="Definition_20_Term_20_Tight">Doba rašení - poznámka</text:p>
      <text:p text:style-name="Definition_20_Definition_20_Tight">přetrvávající vrcholové růžice na oddencích, zjara pokračuje v růstu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příležitostně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p text:style-name="Definition_20_Term_20_Tight">Faktor půdy - poznámka</text:p>
      <text:p text:style-name="Definition_20_Definition_20_Tight">propustná, kamenitá,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skalky, suché zídky, partie lesostepního charakteru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nejčastěji vrcholové řízky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´Immergrünchen´, s olistěním lépe přečkávájícím holomrazy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Phedimus. In: Eggli U., Illustrated handbook of succulent plants, Crassulaceae. Springer-Verlag, Berlin, Heide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gvMTFfMjZfMjRfMTFfX1VoZXJfUGhlZGltdXMuaHlicmlkdXMuQ3phcnMuR29sZC5KUEciXV0?sha=dd92d41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DgvMTFfMjZfMjRfNDEzX19VaGVyX1BoZWRpbXVzLmh5YnJpZHVzLkltbWVyZ3JfbmNoZW4uSlBHIl1d?sha=2d1a442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jJfOTIyX19VaGVyX1BoZWRpbXVzLmVsbGFjb21iZWFudXMuSlBHIl1d?sha=e2a7be7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DgvMTFfMjZfMjRfODE5X19VaGVyX1BoZWRpbXVzLmthbXRzY2hhdGljdXMuSlBHIl1d?sha=bde10af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EvMDgvMTFfMjZfMjVfMjIyX19VaGVyX1BoZWRpbXVzLmthbXRzY2hhdGljdXMuVmFyaWVnYXR1cy5KUEciXV0?sha=a0e3cf0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