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Pennisetum alopecuroides var viridescens</text:h>
      <text:p text:style-name="Definition_20_Term_20_Tight">Název taxonu</text:p>
      <text:p text:style-name="Definition_20_Definition_20_Tight">Pennisetum alopecuroides var viridescens</text:p>
      <text:p text:style-name="Definition_20_Term_20_Tight">Vědecký název taxonu</text:p>
      <text:p text:style-name="Definition_20_Definition_20_Tight">Pennisetum alopecuroides var.viridescens</text:p>
      <text:p text:style-name="Definition_20_Term_20_Tight">Jména autorů, kteří taxon popsali</text:p>
      <text:p text:style-name="Definition_20_Definition_20_Tight">
        <text:a xlink:type="simple" xlink:href="/taxon-authors/61" office:name="">
          <text:span text:style-name="Definition">(Miq.) Ohwi</text:span>
        </text:a>
      </text:p>
      <text:p text:style-name="Definition_20_Term_20_Tight">Český název</text:p>
      <text:p text:style-name="Definition_20_Definition_20_Tight">dochan psárkovitý; vousatec</text:p>
      <text:p text:style-name="Definition_20_Term_20_Tight">Synonyma (zahradnicky používaný název)</text:p>
      <text:p text:style-name="Definition_20_Definition_20_Tight">Pennisetum alopecuroides ´Moudry´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 a Australská květenná říše</text:p>
      <text:p text:style-name="Definition_20_Term_20_Tight">Biogeografické regiony - poznámka</text:p>
      <text:p text:style-name="Definition_20_Definition_20_Tight">východní Asie - Japonsko, Čína, Korea, západní Austrálie</text:p>
      <text:h text:style-name="Heading_20_4" text:outline-level="4">Zařazení</text:h>
      <text:p text:style-name="Definition_20_Term_20_Tight">Fytocenologický původ</text:p>
      <text:p text:style-name="Definition_20_Definition_20_Tight">vlhké louky, světliny v lesích, podél vodních toků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vytváří pravidelné, úhledné, velmi elegantní trsy, vysoké 80 - 100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silné, pevné, tmavě zelené</text:p>
      <text:p text:style-name="Definition_20_Term_20_Tight">Listy</text:p>
      <text:p text:style-name="Definition_20_Definition_20_Tight">jemné, tmavě zelené, na okraji drsné, obloukovitě ohnuté, až 110 cm dlouhé, širokolistý typ</text:p>
      <text:p text:style-name="Definition_20_Term_20_Tight">Květenství</text:p>
      <text:p text:style-name="Definition_20_Definition_20_Tight">dlouze osinaté válcovité lichoklasy připomínají štětku na čištění láhví. Jsou nápadně tmavě purpupvo fialové, krátké, umístěné těsně nad listy.</text:p>
      <text:p text:style-name="Definition_20_Term_20_Tight">Květy</text:p>
      <text:p text:style-name="Definition_20_Definition_20_Tight">lichoklas s dlouhými osinami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podobný odrůdě ´National Arboretum´, která je vyšší a s květenstvím vysoko nad listy.</text:p>
      <text:p text:style-name="Definition_20_Term_20_Tight">Dlouhověkost</text:p>
      <text:p text:style-name="Definition_20_Definition_20_Tight">středněvěká trvalka. Ideální je po 5 - 6 letech přemnožit - staré trsy hůře kvetou.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velmi pozdě, až ve druhé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od konce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mírný polostín toleruje - hůře kvete, vytahuje se, méně nebo vůbec nevybarvuje do žluta na podzim</text:p>
      <text:p text:style-name="Definition_20_Term_20_Tight">Faktor tepla</text:p>
      <text:p text:style-name="Definition_20_Definition_20_Tight">teplomilný taxon. V tuhých a mokrých zimách může vymrznout nebo vyhnívat. První rok po výsadbě vyžaduje ochranu. Do vyšších poloh nevhodný.</text:p>
      <text:p text:style-name="Definition_20_Term_20_Tight">Faktor vody</text:p>
      <text:p text:style-name="Definition_20_Definition_20_Tight">svěží, vlhká půda. Mírně suché půdy toleruje, ale je slabšího růstu</text:p>
      <text:p text:style-name="Definition_20_Term_20_Tight">Faktor půdy</text:p>
      <text:p text:style-name="Definition_20_Definition_20_Tight">živné, propustné půdy. V těžkých hlinitých půdách vyžaduje drenáž.</text:p>
      <text:h text:style-name="Heading_20_4" text:outline-level="4">Agrotechnické vlastnosti a požadavky</text:h>
      <text:p text:style-name="Definition_20_Term_20_Tight">Řez</text:p>
      <text:p text:style-name="Definition_20_Definition_20_Tight">rostliny seřezáváme na jaře přibližně 10 cm nad povrchem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prosince.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Velmi atraktivní tráva s tmavým květenstvím; solitéra, skupinové výsadby, výsadby do nádob</text:p>
      <text:p text:style-name="Definition_20_Term_20_Tight">Použití</text:p>
      <text:p text:style-name="Definition_20_Definition_20_Tight">velmi široké uplatnění. Vhodná také k řezu a na sušení</text:p>
      <text:p text:style-name="Definition_20_Term_20_Tight">Růstové i jiné druhově specifické vlastnosti</text:p>
      <text:p text:style-name="Definition_20_Definition_20_Tight">květenství se v zimě rozpadá</text:p>
      <text:p text:style-name="Definition_20_Term_20_Tight">Doporučený spon pro výsadbu</text:p>
      <text:p text:style-name="Definition_20_Definition_20_Tight">1 - 2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trsů brzy na jaře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" office:name="">
              <text:span text:style-name="Definition">Z 1: záhon 1 / ZF - Z - Akademická zahrada (Z5)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2011</text:p>
      <text:p text:style-name="Definition_20_Term_20_Tight">Výsev/výsadba na stanoviště - podrobnějsí popis</text:p>
      <text:p text:style-name="Definition_20_Definition_20_Tight">založení akademické zahrady</text:p>
      <text:p text:style-name="Definition_20_Term_20_Tight">Dodavatel</text:p>
      <text:p text:style-name="Definition_20_Definition_20_Tight">Siebler Stauden</text:p>
      <text:h text:style-name="Heading_20_4" text:outline-level="4">Grafické přílohy</text:h>
      <text:p text:style-name="First_20_paragraph">
        <text:a xlink:type="simple" xlink:href="http://ww.taxonweb.cz/media/W1siZiIsIjIwMTMvMTAvMjIvMThfMjRfNTlfNjlfS3V0a292YV9QZW5uaXNldHVtX2Fsb3BlY3Vyb2lkZXNfdmFyLnZpcmlkZXNjZW5zXzFfLmpwZyJdXQ?sha=538e04a4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TAvMjIvMThfMjVfMDBfMjA0X0t1dGtvdmFfUGVubmlzZXR1bV9hbG9wZWN1cm9pZGVzX3Zhci52aXJpZGVzY2Vuc18yXy5qcGciXV0?sha=6e748acc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