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Helianthus salicifolius</text:h>
      <text:p text:style-name="Definition_20_Term_20_Tight">Název taxonu</text:p>
      <text:p text:style-name="Definition_20_Definition_20_Tight">Helianthus salicifolius</text:p>
      <text:p text:style-name="Definition_20_Term_20_Tight">Vědecký název taxonu</text:p>
      <text:p text:style-name="Definition_20_Definition_20_Tight">Helianthus salicifolius</text:p>
      <text:p text:style-name="Definition_20_Term_20_Tight">Jména autorů, kteří taxon popsali</text:p>
      <text:p text:style-name="Definition_20_Definition_20_Tight">
        <text:a xlink:type="simple" xlink:href="/taxon-authors/869" office:name="">
          <text:span text:style-name="Definition">A.Dietrich</text:span>
        </text:a>
      </text:p>
      <text:p text:style-name="Definition_20_Term_20_Tight">Český název</text:p>
      <text:p text:style-name="Definition_20_Definition_20_Tight">slunečnice vrbolistá</text:p>
      <text:p text:style-name="Definition_20_Term_20_Tight">Synonyma (zahradnicky používaný název)</text:p>
      <text:p text:style-name="Definition_20_Definition_20_Tight">Helianthus orgyalis 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severoamerickém středovýchodě z Ohia a Wisconsinu do Texasu</text:p>
      <text:h text:style-name="Heading_20_4" text:outline-level="4">Zařazení</text:h>
      <text:p text:style-name="Definition_20_Term_20_Tight">Fytocenologický původ</text:p>
      <text:p text:style-name="Definition_20_Definition_20_Tight">Psilofyt - v prériích na bazických podkladech, v nížinách do 300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rozpínavá vzpřímená trvalka, 1.5 - 2.5 m vysoká</text:p>
      <text:p text:style-name="Definition_20_Term_20_Tight">Kořen</text:p>
      <text:p text:style-name="Definition_20_Definition_20_Tight">silné adventivní kořeny z podzemních oddenků</text:p>
      <text:p text:style-name="Definition_20_Term_20_Tight">Výhony</text:p>
      <text:p text:style-name="Definition_20_Definition_20_Tight">přímé, hustě olistěné, až k podzimu větvící, lysé, často purpurové</text:p>
      <text:p text:style-name="Definition_20_Term_20_Tight">Listy</text:p>
      <text:p text:style-name="Definition_20_Definition_20_Tight">střídavé, velmi početné, přisedle lineární, téměř celokrajné, sivozelené, lysé a žláznatě tečkované</text:p>
      <text:p text:style-name="Definition_20_Term_20_Tight">Květenství</text:p>
      <text:p text:style-name="Definition_20_Definition_20_Tight">úbory s 10-20 žlutými paprsky, s padesáti nebo více kvítky v malém disku a zákrovem z 40-50 nitkovitých, nežláznatých, odstálých listenů</text:p>
      <text:p text:style-name="Definition_20_Term_20_Tight">Květy</text:p>
      <text:p text:style-name="Definition_20_Definition_20_Tight">různoobalné (kalichy přeměněny v osinkaté šupiny), srostloplátečné, pětičetné, haplostemonické - kvítky disku koleomorfní, oboupohlavné, temně purpurové; paprsky souměrné, často dvouzubé, jalové,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neveliké, bočně stlačené, lysé, purpurově černé nažky s nestejnými šupinkami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taxon zaměňovaný s podobně úzkolistým Helianthus angustifolius Nutt. (trsnatý s pýřitými stonky, listy vespod drsné s podvinutými okraji) a se svými hybridy s H. grosseserratus Mart. (H. x kellermannii Britt. s méně početnými, širšími listy a většími úbory na zkráceném obrostu)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údajně do -34°C (USDA), kompaktní klony do -28°C</text:p>
      <text:p text:style-name="Definition_20_Term_20_Tight">Faktor vody</text:p>
      <text:p text:style-name="Definition_20_Definition_20_Tight">mezofyt - vhodná závlaha (vysoké požadavky na živiny a vodu zejména v dubnu a květnu při elongaci květních stonků), za sucha trpí padlím</text:p>
      <text:p text:style-name="Definition_20_Term_20_Tight">Faktor půdy</text:p>
      <text:p text:style-name="Definition_20_Definition_20_Tight">přizpůsobivá v provzdušněných, spíše neutrálních (pH 6.0 - 7.0) půdách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 celou vegetaci, hustě olistěné nekvetoucí stonky jsou velmi působivé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použitelná také k řezu květenství</text:p>
      <text:p text:style-name="Definition_20_Term_20_Tight">Choroby a škůdci</text:p>
      <text:p text:style-name="Definition_20_Definition_20_Tight">askomycety (Erysiphe, Sclerotinia, Botryotonia, Leptoshaeria, Alternaria, Septoria) a rzi (Puccinia); ze škůdců mšice (Macrosiphon, Aulacorthum), křísci (Eupteryx) a červci (Pulvinaria), vrtalky (Liriomyza), mandelinky a kovaříci (Psylliodes, Agriotes)</text:p>
      <text:p text:style-name="Definition_20_Term_20_Tight">Doporučený spon pro výsadbu</text:p>
      <text:p text:style-name="Definition_20_Definition_20_Tight">v parkových výsadbách soliterně nebo dvě až tři rostliny na m2; výsadby k řezu květenství 1.0 x 1.0 (1.4) m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trsů, Množení oddělky a Množení odkopky</text:p>
      <text:p text:style-name="Definition_20_Term_20_Tight">Konečné hrnky</text:p>
      <text:p text:style-name="Definition_20_Definition_20_Tight">12-16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zjevně krátkodenní rostliny - exaktní data dosud nepublikována, vernalizace není nutná</text:p>
      <text:p text:style-name="Definition_20_Term_20_Tight">Doba kultivace</text:p>
      <text:p text:style-name="Definition_20_Definition_20_Tight">kultury k řezu nejvýše tři roky: v prvním roce do dvaceti, ve druhém asi 40 kvetoucích stonků, s rostoucí hustotou porostu výnosy klesají</text:p>
      <text:p text:style-name="Definition_20_Term_20_Tight">Odrůdy</text:p>
      <text:p text:style-name="Definition_20_Definition_20_Tight">zhruba pět odrůd lišících se vzrůstem a odstíny žluti: vedle klasických ´Autumn Glory´a ´Golden Pyramid´ bledě žlutá ´First Light´ nebo sotva půl metru vys.´Table Mountain´ a ´Low Down´, hybr.´Cosmic Whisper´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9" office:name="">
              <text:span text:style-name="Definition">O 24 b: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celé rostliny silně pryskyřičně voní (podobně i jejich hybridy)</text:p>
      <text:p text:style-name="Definition_20_Term">Odkazy</text:p>
      <text:list text:style-name="L2">
        <text:list-item>
          <text:p text:style-name="P2">Clausen G. (1974): Sortforsög med Helianthus 1969-1972. Tiddsskr. Planteavl 78:435-440; Long R.W. (1955): Hybridization between the perennial sunflowers H. salicifolius A.Dietr. and H. grosseserratus Martens. American Midland Naturalist 54 (1): 61-64. Fi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VfMjFfMjAxX19VaGVyX0hlbGlhbnRodXNfc2FsaWNpZm9saXVzX2t2eV90ZW5zdHZfLkpQRyJdXQ?sha=c0eb298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VfMjFfNDk4X19VaGVyX0hlbGlhbnRodXNfZ3Jvc3Nlc2VycmF0dXNfb2RkZW5lay5KUEciXV0?sha=399aff9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VfMjFfODMzX19VaGVyX0hlbGlhbnRodXNfc2FsaWNpZm9saXVzX29kZGVuZWsuSlBHIl1d?sha=6bfedcf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TAvMjIvMThfMjVfMjJfMTM4X19VaGVyX0hlbGlhbnRodXNfc2FsaWNpZm9saXVzX2Jvci5KUEciXV0?sha=0bc423d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TAvMjIvMThfMjVfMjJfNDUzX19VaGVyX0hlbGlhbnRodXNfa2VsbGVybWFubmlpX2Jvci5KUEciXV0?sha=67173cc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QvMTIvMTYvMTRfNThfMjFfMzYxX19VaGVyX0hlbGlhbnRodXNfa2VsbGVybWFubmlpX2t2X3RlbnN0dl8uSlBHIl1d?sha=ddf9763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