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Sortiment okrasných keřů</text:h>
      <text:p text:style-name="Definition_20_Term_20_Tight">Název taxonu</text:p>
      <text:p text:style-name="Definition_20_Definition_20_Tight">Sortiment okrasných keřů</text:p>
      <text:p text:style-name="Definition_20_Term_20_Tight">Vědecký název taxonu</text:p>
      <text:p text:style-name="Definition_20_Definition_20_Tight">Sortiment okrasných keřů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V několika záhonech keřů je soustředěn sortiment okrasných keřů, pro potřeby výuky studentů Dendrologie na zahradnické fakultě. Sortiment je vybrán s cílem rozšířit taxonomickou skladbu keřů o takové, které se nacházejí v omezeném počtu nebo se nenacházejí vůbec v zámeckém parku. Jedná se o vzácnější základní druhy (Hydrangea, Hamammelis x intermedia, Corylopsis pauciflora, Paeonia suffruticosa, Chaenomeles japonica, Chaenomeles x superba) nebo o ukázky barevně odlišných kultivarů (Physocarpus opulifolius ´Diabolo´, ´Dart´s Gold´, Spiraea japonica ´Anthony Waterer´, Ligustrum ovalifolium ´Variegata´, Swida alba ´Sibirica´). Dva záhony po stranách jsou vysázeny ze vzrůstnějších druhů, ve středovém záhonu jsou taxony s menším vzrůstem, jako nízké kultivary Spirea, sortiment kultivarů především Potentilla fruticosa). V záhonu těsně u plotu k Valtické silnici je vysázen základní sortiment popínavých dřevin.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