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Suchá zídka</text:h>
      <text:p text:style-name="Definition_20_Term_20_Tight">Název taxonu</text:p>
      <text:p text:style-name="Definition_20_Definition_20_Tight">Suchá zídka</text:p>
      <text:p text:style-name="Definition_20_Term_20_Tight">Vědecký název taxonu</text:p>
      <text:p text:style-name="Definition_20_Definition_20_Tight">Suchá zídka</text:p>
      <text:p text:style-name="Definition_20_Term_20_Tight">Autor</text:p>
      <text:p text:style-name="Definition_20_Definition_20_Tight">doc. Ing. Tatiana Kutkova, CSc. (kutkova@zf.mendelu.cz)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h text:style-name="Heading_20_4" text:outline-level="4">Popisné a identifikační znaky</text:h>
      <text:p text:style-name="Definition_20_Term_20_Tight">Habitus</text:p>
      <text:p text:style-name="Definition_20_Definition_20_Tight">Suchá zídka realizovaná na podzim 2008 a jaro 2009 byla vybudována za spoluúčasti studentů v rámci praxe v areálu fakulty. Je ukázkou použití trvalek okruhu „Stanoviště s přítomností kamene“ (Hansen, Stahl, 1993). Má charakter opěrné zídky; svou delší stranou je orientovaná k východu, kratší stranou k severu. Ve spárách zídky jsou vysázeny polštářové, kobercové nebo nízké růžicovité formy trvalek oreofytního a především xerofytního charakteru. K osázení koruny suché zídky byly vedle převislých forem růstu použity také vzpřímeně rostoucí trvalky, zapojující zídku do okolí.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