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Asparagus laricinus</text:h>
      <text:p text:style-name="Definition_20_Term_20_Tight">Název taxonu</text:p>
      <text:p text:style-name="Definition_20_Definition_20_Tight">Asparagus laricinus</text:p>
      <text:p text:style-name="Definition_20_Term_20_Tight">Vědecký název taxonu</text:p>
      <text:p text:style-name="Definition_20_Definition_20_Tight">Asparagus laricinus</text:p>
      <text:p text:style-name="Definition_20_Term_20_Tight">Jména autorů, kteří taxon popsali</text:p>
      <text:p text:style-name="Definition_20_Definition_20_Tight">
        <text:a xlink:type="simple" xlink:href="/taxon-authors/917" office:name="">
          <text:span text:style-name="Definition">Burch.</text:span>
        </text:a>
      </text:p>
      <text:p text:style-name="Definition_20_Term_20_Tight">Český název</text:p>
      <text:p text:style-name="Definition_20_Definition_20_Tight">chřest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4" office:name="">
          <text:span text:style-name="Definition">Asparagaceae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